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917" w:rsidRDefault="00E32917" w:rsidP="00C707C5">
      <w:pPr>
        <w:spacing w:after="120" w:line="240" w:lineRule="auto"/>
        <w:jc w:val="both"/>
        <w:rPr>
          <w:rFonts w:ascii="Times New Roman" w:hAnsi="Times New Roman"/>
          <w:b/>
          <w:color w:val="000000"/>
          <w:sz w:val="24"/>
          <w:szCs w:val="24"/>
          <w:u w:val="single"/>
        </w:rPr>
      </w:pPr>
    </w:p>
    <w:p w:rsidR="00E32917" w:rsidRPr="00D02E4D" w:rsidRDefault="00E32917" w:rsidP="00E32917">
      <w:pPr>
        <w:spacing w:after="120" w:line="240" w:lineRule="auto"/>
        <w:jc w:val="both"/>
        <w:rPr>
          <w:rFonts w:ascii="Times New Roman" w:hAnsi="Times New Roman"/>
          <w:b/>
          <w:color w:val="000000"/>
          <w:sz w:val="24"/>
          <w:szCs w:val="24"/>
          <w:u w:val="single"/>
        </w:rPr>
      </w:pPr>
      <w:r w:rsidRPr="00D02E4D">
        <w:rPr>
          <w:rFonts w:ascii="Times New Roman" w:hAnsi="Times New Roman"/>
          <w:b/>
          <w:color w:val="000000"/>
          <w:sz w:val="24"/>
          <w:szCs w:val="24"/>
          <w:u w:val="single"/>
        </w:rPr>
        <w:t>Enerji Piyasası Düzenleme Kurumundan</w:t>
      </w:r>
      <w:r w:rsidRPr="00D02E4D">
        <w:rPr>
          <w:rFonts w:ascii="Times New Roman" w:hAnsi="Times New Roman"/>
          <w:b/>
          <w:color w:val="000000"/>
          <w:sz w:val="24"/>
          <w:szCs w:val="24"/>
        </w:rPr>
        <w:t xml:space="preserve">:                                                  </w:t>
      </w:r>
    </w:p>
    <w:p w:rsidR="00E32917" w:rsidRDefault="00E32917" w:rsidP="00E32917">
      <w:pPr>
        <w:pStyle w:val="Default"/>
        <w:rPr>
          <w:rFonts w:ascii="Times New Roman" w:hAnsi="Times New Roman" w:cs="Times New Roman"/>
          <w:sz w:val="23"/>
          <w:szCs w:val="23"/>
        </w:rPr>
      </w:pPr>
    </w:p>
    <w:p w:rsidR="00E32917" w:rsidRDefault="00E32917" w:rsidP="00E32917">
      <w:pPr>
        <w:spacing w:after="120" w:line="240" w:lineRule="auto"/>
        <w:jc w:val="both"/>
        <w:rPr>
          <w:rFonts w:ascii="Times New Roman" w:hAnsi="Times New Roman"/>
          <w:b/>
          <w:color w:val="000000"/>
          <w:sz w:val="24"/>
          <w:szCs w:val="24"/>
          <w:u w:val="single"/>
        </w:rPr>
      </w:pPr>
      <w:r>
        <w:rPr>
          <w:rFonts w:ascii="Times New Roman" w:hAnsi="Times New Roman"/>
          <w:b/>
          <w:bCs/>
          <w:sz w:val="23"/>
          <w:szCs w:val="23"/>
        </w:rPr>
        <w:t>K U R U</w:t>
      </w:r>
      <w:r w:rsidR="00532012">
        <w:rPr>
          <w:rFonts w:ascii="Times New Roman" w:hAnsi="Times New Roman"/>
          <w:b/>
          <w:bCs/>
          <w:sz w:val="23"/>
          <w:szCs w:val="23"/>
        </w:rPr>
        <w:t xml:space="preserve"> L K A R A R I Karar No: 6417/16 Karar Tarihi: </w:t>
      </w:r>
      <w:proofErr w:type="gramStart"/>
      <w:r w:rsidR="00532012">
        <w:rPr>
          <w:rFonts w:ascii="Times New Roman" w:hAnsi="Times New Roman"/>
          <w:b/>
          <w:bCs/>
          <w:sz w:val="23"/>
          <w:szCs w:val="23"/>
        </w:rPr>
        <w:t>04/08/2016</w:t>
      </w:r>
      <w:proofErr w:type="gramEnd"/>
      <w:r>
        <w:rPr>
          <w:rFonts w:ascii="Times New Roman" w:hAnsi="Times New Roman"/>
          <w:b/>
          <w:bCs/>
          <w:sz w:val="23"/>
          <w:szCs w:val="23"/>
        </w:rPr>
        <w:t xml:space="preserve"> </w:t>
      </w:r>
      <w:r>
        <w:rPr>
          <w:rFonts w:ascii="Times New Roman" w:hAnsi="Times New Roman"/>
          <w:sz w:val="23"/>
          <w:szCs w:val="23"/>
        </w:rPr>
        <w:t>Enerji</w:t>
      </w:r>
      <w:r w:rsidR="00532012">
        <w:rPr>
          <w:rFonts w:ascii="Times New Roman" w:hAnsi="Times New Roman"/>
          <w:sz w:val="23"/>
          <w:szCs w:val="23"/>
        </w:rPr>
        <w:t xml:space="preserve"> Piyasası Düzenleme Kurulunun 04/08/2016</w:t>
      </w:r>
      <w:r>
        <w:rPr>
          <w:rFonts w:ascii="Times New Roman" w:hAnsi="Times New Roman"/>
          <w:sz w:val="23"/>
          <w:szCs w:val="23"/>
        </w:rPr>
        <w:t xml:space="preserve"> tarihli toplantısında, “Ortak Kullanım Haline Gelen Elektrik Dağıtım Tesislerinin Elektrik Dağıtım Şirketlerince Devralınmasına Dair Usul ve Esaslar” hakkında aşağıdaki Karar alınmıştır:</w:t>
      </w:r>
      <w:bookmarkStart w:id="0" w:name="_GoBack"/>
      <w:bookmarkEnd w:id="0"/>
    </w:p>
    <w:p w:rsidR="008F1ED1" w:rsidRPr="00D02E4D" w:rsidRDefault="008F1ED1" w:rsidP="00C707C5">
      <w:pPr>
        <w:pStyle w:val="MaddeUstBaslik"/>
        <w:spacing w:after="120"/>
      </w:pPr>
    </w:p>
    <w:p w:rsidR="008F1ED1" w:rsidRPr="00D02E4D" w:rsidRDefault="008F1ED1" w:rsidP="00986D4D">
      <w:pPr>
        <w:pStyle w:val="ChapterHeading"/>
        <w:pageBreakBefore w:val="0"/>
        <w:tabs>
          <w:tab w:val="clear" w:pos="360"/>
        </w:tabs>
        <w:spacing w:before="0" w:after="0" w:line="240" w:lineRule="auto"/>
        <w:jc w:val="both"/>
        <w:outlineLvl w:val="0"/>
        <w:rPr>
          <w:sz w:val="24"/>
        </w:rPr>
      </w:pPr>
      <w:r w:rsidRPr="00D02E4D">
        <w:rPr>
          <w:sz w:val="24"/>
        </w:rPr>
        <w:t xml:space="preserve">ORTAK KULLANIM HALİNE GELEN ELEKTRİK DAĞITIM TESİSLERİNİN ELEKTRİK DAĞITIM ŞİRKETLERİNCE DEVRALINMASINA DAİR USUL VE                                                             </w:t>
      </w:r>
    </w:p>
    <w:p w:rsidR="008F1ED1" w:rsidRPr="00D02E4D" w:rsidRDefault="008F1ED1" w:rsidP="00C707C5">
      <w:pPr>
        <w:pStyle w:val="ChapterHeading"/>
        <w:pageBreakBefore w:val="0"/>
        <w:tabs>
          <w:tab w:val="clear" w:pos="360"/>
        </w:tabs>
        <w:spacing w:before="0" w:after="120" w:line="240" w:lineRule="auto"/>
        <w:rPr>
          <w:sz w:val="24"/>
        </w:rPr>
      </w:pPr>
      <w:r w:rsidRPr="00D02E4D">
        <w:rPr>
          <w:sz w:val="24"/>
        </w:rPr>
        <w:t>ESASLAR</w:t>
      </w:r>
    </w:p>
    <w:p w:rsidR="008F1ED1" w:rsidRPr="00D02E4D" w:rsidRDefault="008F1ED1" w:rsidP="00C707C5">
      <w:pPr>
        <w:pStyle w:val="ChapterHeading"/>
        <w:pageBreakBefore w:val="0"/>
        <w:tabs>
          <w:tab w:val="clear" w:pos="360"/>
        </w:tabs>
        <w:spacing w:before="0" w:after="0" w:line="240" w:lineRule="auto"/>
        <w:rPr>
          <w:sz w:val="24"/>
        </w:rPr>
      </w:pPr>
    </w:p>
    <w:p w:rsidR="008F1ED1" w:rsidRPr="00D02E4D" w:rsidRDefault="008F1ED1" w:rsidP="00C707C5">
      <w:pPr>
        <w:pStyle w:val="ChapterHeading"/>
        <w:pageBreakBefore w:val="0"/>
        <w:tabs>
          <w:tab w:val="clear" w:pos="360"/>
        </w:tabs>
        <w:spacing w:before="0" w:after="0" w:line="240" w:lineRule="auto"/>
        <w:rPr>
          <w:sz w:val="24"/>
        </w:rPr>
      </w:pPr>
      <w:r w:rsidRPr="00D02E4D">
        <w:rPr>
          <w:sz w:val="24"/>
        </w:rPr>
        <w:t>BİRİNCİ BÖLÜM</w:t>
      </w:r>
    </w:p>
    <w:p w:rsidR="008F1ED1" w:rsidRPr="00D02E4D" w:rsidRDefault="008F1ED1" w:rsidP="00C707C5">
      <w:pPr>
        <w:pStyle w:val="ChapterHeading"/>
        <w:pageBreakBefore w:val="0"/>
        <w:tabs>
          <w:tab w:val="clear" w:pos="360"/>
        </w:tabs>
        <w:spacing w:before="0" w:after="0" w:line="240" w:lineRule="auto"/>
        <w:rPr>
          <w:sz w:val="24"/>
        </w:rPr>
      </w:pPr>
      <w:r w:rsidRPr="00D02E4D">
        <w:rPr>
          <w:sz w:val="24"/>
        </w:rPr>
        <w:t>Amaç, Kapsam, Hukuki Dayanak, Tanımlar</w:t>
      </w:r>
    </w:p>
    <w:p w:rsidR="008F1ED1" w:rsidRPr="00D02E4D" w:rsidRDefault="008F1ED1" w:rsidP="00C707C5">
      <w:pPr>
        <w:pStyle w:val="SectionText"/>
        <w:spacing w:before="0" w:after="120"/>
        <w:jc w:val="left"/>
        <w:rPr>
          <w:sz w:val="24"/>
        </w:rPr>
      </w:pPr>
    </w:p>
    <w:p w:rsidR="008F1ED1" w:rsidRPr="0096095D" w:rsidRDefault="008F1ED1" w:rsidP="0096095D">
      <w:pPr>
        <w:spacing w:after="0" w:line="240" w:lineRule="auto"/>
        <w:ind w:firstLine="708"/>
        <w:jc w:val="both"/>
        <w:rPr>
          <w:rFonts w:ascii="Times New Roman" w:hAnsi="Times New Roman"/>
          <w:b/>
          <w:sz w:val="24"/>
          <w:szCs w:val="24"/>
        </w:rPr>
      </w:pPr>
      <w:r w:rsidRPr="0096095D">
        <w:rPr>
          <w:rFonts w:ascii="Times New Roman" w:hAnsi="Times New Roman"/>
          <w:b/>
          <w:sz w:val="24"/>
          <w:szCs w:val="24"/>
        </w:rPr>
        <w:t>Amaç ve kapsam</w:t>
      </w:r>
    </w:p>
    <w:p w:rsidR="008F1ED1" w:rsidRPr="00CB6C20" w:rsidRDefault="008F1ED1" w:rsidP="00CB6C20">
      <w:pPr>
        <w:ind w:firstLine="708"/>
        <w:jc w:val="both"/>
        <w:rPr>
          <w:rFonts w:ascii="Times New Roman" w:hAnsi="Times New Roman"/>
          <w:sz w:val="24"/>
          <w:szCs w:val="24"/>
          <w:lang w:eastAsia="tr-TR"/>
        </w:rPr>
      </w:pPr>
      <w:r w:rsidRPr="00CB6C20">
        <w:rPr>
          <w:rFonts w:ascii="Times New Roman" w:hAnsi="Times New Roman"/>
          <w:b/>
          <w:sz w:val="24"/>
          <w:szCs w:val="24"/>
          <w:lang w:eastAsia="tr-TR"/>
        </w:rPr>
        <w:t>MADDE 1-</w:t>
      </w:r>
      <w:r w:rsidRPr="00CB6C20">
        <w:rPr>
          <w:rFonts w:ascii="Times New Roman" w:hAnsi="Times New Roman"/>
          <w:sz w:val="24"/>
          <w:szCs w:val="24"/>
          <w:lang w:eastAsia="tr-TR"/>
        </w:rPr>
        <w:t xml:space="preserve"> (1) Bu düzenlemenin amacı ve kapsamı, Elektrik Piyasası Müşteri Hizmetleri Yönetmeliği uyarınca bir müşteri</w:t>
      </w:r>
      <w:r>
        <w:rPr>
          <w:rFonts w:ascii="Times New Roman" w:hAnsi="Times New Roman"/>
          <w:sz w:val="24"/>
          <w:szCs w:val="24"/>
          <w:lang w:eastAsia="tr-TR"/>
        </w:rPr>
        <w:t>nin</w:t>
      </w:r>
      <w:r w:rsidRPr="00CB6C20">
        <w:rPr>
          <w:rFonts w:ascii="Times New Roman" w:hAnsi="Times New Roman"/>
          <w:sz w:val="24"/>
          <w:szCs w:val="24"/>
          <w:lang w:eastAsia="tr-TR"/>
        </w:rPr>
        <w:t xml:space="preserve"> kullanımında olan ve yeni bağlantı talebiyle ortak kullanım haline gelecek </w:t>
      </w:r>
      <w:proofErr w:type="spellStart"/>
      <w:r w:rsidRPr="00CB6C20">
        <w:rPr>
          <w:rFonts w:ascii="Times New Roman" w:hAnsi="Times New Roman"/>
          <w:sz w:val="24"/>
          <w:szCs w:val="24"/>
          <w:lang w:eastAsia="tr-TR"/>
        </w:rPr>
        <w:t>branşman</w:t>
      </w:r>
      <w:proofErr w:type="spellEnd"/>
      <w:r w:rsidRPr="00CB6C20">
        <w:rPr>
          <w:rFonts w:ascii="Times New Roman" w:hAnsi="Times New Roman"/>
          <w:sz w:val="24"/>
          <w:szCs w:val="24"/>
          <w:lang w:eastAsia="tr-TR"/>
        </w:rPr>
        <w:t xml:space="preserve"> hattı ve müştemilatı ile </w:t>
      </w:r>
      <w:r w:rsidRPr="00C9668E">
        <w:rPr>
          <w:rFonts w:ascii="Times New Roman" w:hAnsi="Times New Roman"/>
          <w:sz w:val="24"/>
          <w:szCs w:val="24"/>
          <w:lang w:eastAsia="tr-TR"/>
        </w:rPr>
        <w:t xml:space="preserve">birden fazla müşterinin ortak kullanımında bulunan </w:t>
      </w:r>
      <w:proofErr w:type="spellStart"/>
      <w:r w:rsidRPr="00C9668E">
        <w:rPr>
          <w:rFonts w:ascii="Times New Roman" w:hAnsi="Times New Roman"/>
          <w:sz w:val="24"/>
          <w:szCs w:val="24"/>
          <w:lang w:eastAsia="tr-TR"/>
        </w:rPr>
        <w:t>branşman</w:t>
      </w:r>
      <w:proofErr w:type="spellEnd"/>
      <w:r w:rsidRPr="00C9668E">
        <w:rPr>
          <w:rFonts w:ascii="Times New Roman" w:hAnsi="Times New Roman"/>
          <w:sz w:val="24"/>
          <w:szCs w:val="24"/>
          <w:lang w:eastAsia="tr-TR"/>
        </w:rPr>
        <w:t xml:space="preserve"> hattı ve müştemilatının</w:t>
      </w:r>
      <w:r>
        <w:rPr>
          <w:rFonts w:ascii="Times New Roman" w:hAnsi="Times New Roman"/>
          <w:sz w:val="24"/>
          <w:szCs w:val="24"/>
          <w:lang w:eastAsia="tr-TR"/>
        </w:rPr>
        <w:t xml:space="preserve"> </w:t>
      </w:r>
      <w:r w:rsidRPr="00CB6C20">
        <w:rPr>
          <w:rFonts w:ascii="Times New Roman" w:hAnsi="Times New Roman"/>
          <w:sz w:val="24"/>
          <w:szCs w:val="24"/>
          <w:lang w:eastAsia="tr-TR"/>
        </w:rPr>
        <w:t xml:space="preserve">dağıtım şirketlerince devralınmasına </w:t>
      </w:r>
      <w:proofErr w:type="gramStart"/>
      <w:r w:rsidRPr="00CB6C20">
        <w:rPr>
          <w:rFonts w:ascii="Times New Roman" w:hAnsi="Times New Roman"/>
          <w:sz w:val="24"/>
          <w:szCs w:val="24"/>
          <w:lang w:eastAsia="tr-TR"/>
        </w:rPr>
        <w:t>ilişkin</w:t>
      </w:r>
      <w:proofErr w:type="gramEnd"/>
      <w:r w:rsidRPr="00CB6C20">
        <w:rPr>
          <w:rFonts w:ascii="Times New Roman" w:hAnsi="Times New Roman"/>
          <w:sz w:val="24"/>
          <w:szCs w:val="24"/>
          <w:lang w:eastAsia="tr-TR"/>
        </w:rPr>
        <w:t xml:space="preserve"> usu</w:t>
      </w:r>
      <w:r>
        <w:rPr>
          <w:rFonts w:ascii="Times New Roman" w:hAnsi="Times New Roman"/>
          <w:sz w:val="24"/>
          <w:szCs w:val="24"/>
          <w:lang w:eastAsia="tr-TR"/>
        </w:rPr>
        <w:t>l ve esasların belirlenmesidir.</w:t>
      </w:r>
    </w:p>
    <w:p w:rsidR="008F1ED1" w:rsidRPr="0096095D" w:rsidRDefault="008F1ED1" w:rsidP="0096095D">
      <w:pPr>
        <w:spacing w:after="0" w:line="240" w:lineRule="auto"/>
        <w:ind w:firstLine="708"/>
        <w:jc w:val="both"/>
        <w:rPr>
          <w:rFonts w:ascii="Times New Roman" w:hAnsi="Times New Roman"/>
          <w:b/>
          <w:sz w:val="24"/>
          <w:szCs w:val="24"/>
        </w:rPr>
      </w:pPr>
      <w:r w:rsidRPr="0096095D">
        <w:rPr>
          <w:rFonts w:ascii="Times New Roman" w:hAnsi="Times New Roman"/>
          <w:b/>
          <w:sz w:val="24"/>
          <w:szCs w:val="24"/>
        </w:rPr>
        <w:t>Hukuki dayanak</w:t>
      </w:r>
    </w:p>
    <w:p w:rsidR="008F1ED1" w:rsidRPr="00CB6C20" w:rsidRDefault="008F1ED1" w:rsidP="00CB6C20">
      <w:pPr>
        <w:ind w:firstLine="708"/>
        <w:jc w:val="both"/>
        <w:rPr>
          <w:rFonts w:ascii="Times New Roman" w:hAnsi="Times New Roman"/>
          <w:sz w:val="24"/>
          <w:szCs w:val="24"/>
          <w:lang w:eastAsia="tr-TR"/>
        </w:rPr>
      </w:pPr>
      <w:r w:rsidRPr="00CB6C20">
        <w:rPr>
          <w:rFonts w:ascii="Times New Roman" w:hAnsi="Times New Roman"/>
          <w:b/>
          <w:sz w:val="24"/>
          <w:szCs w:val="24"/>
          <w:lang w:eastAsia="tr-TR"/>
        </w:rPr>
        <w:t>MADDE 2 -</w:t>
      </w:r>
      <w:r w:rsidRPr="00CB6C20">
        <w:rPr>
          <w:rFonts w:ascii="Times New Roman" w:hAnsi="Times New Roman"/>
          <w:sz w:val="24"/>
          <w:szCs w:val="24"/>
          <w:lang w:eastAsia="tr-TR"/>
        </w:rPr>
        <w:t xml:space="preserve"> (1) Bu düzenleme, Elektrik Piyasası Müşteri Hizmetleri Yönetmeliği’nin 8 inci Maddes</w:t>
      </w:r>
      <w:r>
        <w:rPr>
          <w:rFonts w:ascii="Times New Roman" w:hAnsi="Times New Roman"/>
          <w:sz w:val="24"/>
          <w:szCs w:val="24"/>
          <w:lang w:eastAsia="tr-TR"/>
        </w:rPr>
        <w:t>ine dayanılarak hazırlanmıştır.</w:t>
      </w:r>
    </w:p>
    <w:p w:rsidR="008F1ED1" w:rsidRPr="0096095D" w:rsidRDefault="008F1ED1" w:rsidP="0096095D">
      <w:pPr>
        <w:spacing w:after="0" w:line="240" w:lineRule="auto"/>
        <w:ind w:firstLine="708"/>
        <w:jc w:val="both"/>
        <w:rPr>
          <w:rFonts w:ascii="Times New Roman" w:hAnsi="Times New Roman"/>
          <w:b/>
          <w:sz w:val="24"/>
          <w:szCs w:val="24"/>
        </w:rPr>
      </w:pPr>
      <w:r w:rsidRPr="0096095D">
        <w:rPr>
          <w:rFonts w:ascii="Times New Roman" w:hAnsi="Times New Roman"/>
          <w:b/>
          <w:sz w:val="24"/>
          <w:szCs w:val="24"/>
        </w:rPr>
        <w:t>Tanımlar ve kısaltmalar</w:t>
      </w:r>
    </w:p>
    <w:p w:rsidR="008F1ED1" w:rsidRDefault="008F1ED1" w:rsidP="0096095D">
      <w:pPr>
        <w:spacing w:after="0" w:line="240" w:lineRule="auto"/>
        <w:ind w:firstLine="708"/>
        <w:jc w:val="both"/>
        <w:rPr>
          <w:rFonts w:ascii="Times New Roman" w:hAnsi="Times New Roman"/>
          <w:sz w:val="24"/>
          <w:szCs w:val="24"/>
        </w:rPr>
      </w:pPr>
      <w:r w:rsidRPr="0096095D">
        <w:rPr>
          <w:rFonts w:ascii="Times New Roman" w:hAnsi="Times New Roman"/>
          <w:b/>
          <w:sz w:val="24"/>
          <w:szCs w:val="24"/>
        </w:rPr>
        <w:t>M</w:t>
      </w:r>
      <w:r>
        <w:rPr>
          <w:rFonts w:ascii="Times New Roman" w:hAnsi="Times New Roman"/>
          <w:b/>
          <w:sz w:val="24"/>
          <w:szCs w:val="24"/>
        </w:rPr>
        <w:t>ADDE</w:t>
      </w:r>
      <w:r w:rsidRPr="00D02E4D">
        <w:rPr>
          <w:rFonts w:ascii="Times New Roman" w:hAnsi="Times New Roman"/>
          <w:b/>
          <w:sz w:val="24"/>
          <w:szCs w:val="24"/>
        </w:rPr>
        <w:t xml:space="preserve"> 3 - </w:t>
      </w:r>
      <w:r w:rsidRPr="00F11BFC">
        <w:rPr>
          <w:rFonts w:ascii="Times New Roman" w:hAnsi="Times New Roman"/>
          <w:sz w:val="24"/>
          <w:szCs w:val="24"/>
        </w:rPr>
        <w:t>(1)</w:t>
      </w:r>
      <w:r>
        <w:rPr>
          <w:rFonts w:ascii="Times New Roman" w:hAnsi="Times New Roman"/>
          <w:b/>
          <w:sz w:val="24"/>
          <w:szCs w:val="24"/>
        </w:rPr>
        <w:t xml:space="preserve"> </w:t>
      </w:r>
      <w:r w:rsidRPr="00D02E4D">
        <w:rPr>
          <w:rFonts w:ascii="Times New Roman" w:hAnsi="Times New Roman"/>
          <w:sz w:val="24"/>
          <w:szCs w:val="24"/>
        </w:rPr>
        <w:t xml:space="preserve">Bu </w:t>
      </w:r>
      <w:r>
        <w:rPr>
          <w:rFonts w:ascii="Times New Roman" w:hAnsi="Times New Roman"/>
          <w:sz w:val="24"/>
          <w:szCs w:val="24"/>
        </w:rPr>
        <w:t>u</w:t>
      </w:r>
      <w:r w:rsidRPr="00D02E4D">
        <w:rPr>
          <w:rFonts w:ascii="Times New Roman" w:hAnsi="Times New Roman"/>
          <w:sz w:val="24"/>
          <w:szCs w:val="24"/>
        </w:rPr>
        <w:t xml:space="preserve">sul ve </w:t>
      </w:r>
      <w:r>
        <w:rPr>
          <w:rFonts w:ascii="Times New Roman" w:hAnsi="Times New Roman"/>
          <w:sz w:val="24"/>
          <w:szCs w:val="24"/>
        </w:rPr>
        <w:t>e</w:t>
      </w:r>
      <w:r w:rsidRPr="00D02E4D">
        <w:rPr>
          <w:rFonts w:ascii="Times New Roman" w:hAnsi="Times New Roman"/>
          <w:sz w:val="24"/>
          <w:szCs w:val="24"/>
        </w:rPr>
        <w:t>saslarda geçen;</w:t>
      </w:r>
    </w:p>
    <w:p w:rsidR="008F1ED1" w:rsidRPr="00D02E4D" w:rsidRDefault="008F1ED1" w:rsidP="00E87038">
      <w:pPr>
        <w:pStyle w:val="NormalWeb"/>
        <w:spacing w:before="0" w:beforeAutospacing="0" w:after="0" w:afterAutospacing="0"/>
        <w:ind w:firstLine="708"/>
        <w:jc w:val="both"/>
      </w:pPr>
      <w:r w:rsidRPr="00D8686A">
        <w:t>a)</w:t>
      </w:r>
      <w:r>
        <w:rPr>
          <w:b/>
        </w:rPr>
        <w:t xml:space="preserve"> </w:t>
      </w:r>
      <w:r w:rsidRPr="00D8686A">
        <w:t>Amortisman:</w:t>
      </w:r>
      <w:r w:rsidRPr="00D02E4D">
        <w:t xml:space="preserve"> İşletmede bir yıldan fazla kullanılan ve yıpranmaya, aşınmaya veya kıymetten düşmeye maruz bulunan </w:t>
      </w:r>
      <w:r>
        <w:t>tesislerin</w:t>
      </w:r>
      <w:r w:rsidRPr="00D02E4D">
        <w:t xml:space="preserve"> aşınma, yıpranma veya eskime payını,</w:t>
      </w:r>
    </w:p>
    <w:p w:rsidR="008F1ED1" w:rsidRPr="00D02E4D" w:rsidRDefault="008F1ED1" w:rsidP="00581C43">
      <w:pPr>
        <w:pStyle w:val="NormalWeb"/>
        <w:spacing w:before="0" w:beforeAutospacing="0" w:after="0" w:afterAutospacing="0"/>
        <w:ind w:firstLine="708"/>
        <w:jc w:val="both"/>
      </w:pPr>
      <w:r w:rsidRPr="00D8686A">
        <w:t xml:space="preserve">b) </w:t>
      </w:r>
      <w:r>
        <w:t>B</w:t>
      </w:r>
      <w:r w:rsidRPr="00D8686A">
        <w:t>ağlantı ve sistem kullanım anlaşmaları:</w:t>
      </w:r>
      <w:r w:rsidRPr="00D02E4D">
        <w:rPr>
          <w:b/>
        </w:rPr>
        <w:t xml:space="preserve"> </w:t>
      </w:r>
      <w:r w:rsidRPr="00D02E4D">
        <w:t xml:space="preserve">İlgili bağlantı ve sistem kullanım tarifesinin fiyatları, hükümleri ve şartlarını içeren ve bir üretim şirketi, </w:t>
      </w:r>
      <w:proofErr w:type="gramStart"/>
      <w:r w:rsidRPr="00D02E4D">
        <w:t>otoprodüktör</w:t>
      </w:r>
      <w:proofErr w:type="gramEnd"/>
      <w:r w:rsidRPr="00D02E4D">
        <w:t>, dağıtım şirketi ya da tüketicilerin iletim sistemine ya da bir dağıtım sistemine erişmeleri ya da bağlantı yapmaları için ilgili kullanıcıya özgü koşul ve hükümleri kapsayan anlaşmaları,</w:t>
      </w:r>
    </w:p>
    <w:p w:rsidR="008F1ED1" w:rsidRPr="00D02E4D" w:rsidRDefault="008F1ED1" w:rsidP="00A1421D">
      <w:pPr>
        <w:pStyle w:val="NormalWeb"/>
        <w:spacing w:before="0" w:beforeAutospacing="0" w:after="0" w:afterAutospacing="0"/>
        <w:ind w:firstLine="720"/>
        <w:jc w:val="both"/>
      </w:pPr>
      <w:r w:rsidRPr="00D8686A">
        <w:t xml:space="preserve">c) Bağlantı </w:t>
      </w:r>
      <w:r>
        <w:t>n</w:t>
      </w:r>
      <w:r w:rsidRPr="00D8686A">
        <w:t>oktası:</w:t>
      </w:r>
      <w:r w:rsidRPr="00D02E4D">
        <w:t xml:space="preserve"> Kullanıcıların bağlantı anlaşmaları uyarınca sisteme bağlandıkları saha veya irtibat noktasını,</w:t>
      </w:r>
    </w:p>
    <w:p w:rsidR="008F1ED1" w:rsidRDefault="008F1ED1" w:rsidP="00581C43">
      <w:pPr>
        <w:pStyle w:val="NormalWeb"/>
        <w:spacing w:before="0" w:beforeAutospacing="0" w:after="0" w:afterAutospacing="0"/>
        <w:ind w:firstLine="708"/>
        <w:jc w:val="both"/>
      </w:pPr>
      <w:r w:rsidRPr="00D8686A">
        <w:t xml:space="preserve">ç) Bağlantı </w:t>
      </w:r>
      <w:r>
        <w:t>g</w:t>
      </w:r>
      <w:r w:rsidRPr="00D8686A">
        <w:t>ücü:</w:t>
      </w:r>
      <w:r w:rsidRPr="00D02E4D">
        <w:t xml:space="preserve"> Bir kullanım yerinin </w:t>
      </w:r>
      <w:smartTag w:uri="urn:schemas-microsoft-com:office:smarttags" w:element="PersonName">
        <w:r w:rsidRPr="00D02E4D">
          <w:t>elektrik</w:t>
        </w:r>
      </w:smartTag>
      <w:r w:rsidRPr="00D02E4D">
        <w:t xml:space="preserve"> projesinde belirtilen kurulu gücün, kullanma faktörü ile çarpılması suretiyle hesaplanan güç miktarını</w:t>
      </w:r>
      <w:r>
        <w:t xml:space="preserve"> (özel trafolu müşteriler için kullanma faktörü bir alınır)</w:t>
      </w:r>
      <w:r w:rsidRPr="00D02E4D">
        <w:t>,</w:t>
      </w:r>
    </w:p>
    <w:p w:rsidR="008F1ED1" w:rsidRPr="00D02E4D" w:rsidRDefault="008F1ED1" w:rsidP="00D8686A">
      <w:pPr>
        <w:pStyle w:val="NormalWeb"/>
        <w:spacing w:before="0" w:beforeAutospacing="0" w:after="0" w:afterAutospacing="0"/>
        <w:ind w:firstLine="708"/>
        <w:jc w:val="both"/>
      </w:pPr>
      <w:r w:rsidRPr="00D8686A">
        <w:t>d) Başkan:</w:t>
      </w:r>
      <w:r>
        <w:t xml:space="preserve"> Kurum başkanını,</w:t>
      </w:r>
    </w:p>
    <w:p w:rsidR="008F1ED1" w:rsidRPr="00D02E4D" w:rsidRDefault="008F1ED1" w:rsidP="00E87038">
      <w:pPr>
        <w:pStyle w:val="NormalWeb"/>
        <w:spacing w:before="0" w:beforeAutospacing="0" w:after="0" w:afterAutospacing="0"/>
        <w:ind w:firstLine="708"/>
        <w:jc w:val="both"/>
      </w:pPr>
      <w:r>
        <w:t xml:space="preserve">e) </w:t>
      </w:r>
      <w:proofErr w:type="spellStart"/>
      <w:r>
        <w:t>Branşman</w:t>
      </w:r>
      <w:proofErr w:type="spellEnd"/>
      <w:r>
        <w:t xml:space="preserve"> (i</w:t>
      </w:r>
      <w:r w:rsidRPr="00D8686A">
        <w:t xml:space="preserve">rtibat) </w:t>
      </w:r>
      <w:r>
        <w:t>h</w:t>
      </w:r>
      <w:r w:rsidRPr="00D8686A">
        <w:t>attı:</w:t>
      </w:r>
      <w:r w:rsidRPr="00D02E4D">
        <w:t xml:space="preserve"> Müşterinin dağıtım sistemine bağlandığı bağlantı noktasına kadar müşteri tarafından tesis edilen, müşterinin mülkiyetinde olan ve münhasıran müşterinin bağlantı talebinin karşılanması amacı ile kullanılan tüm teçhizatı (hat, kablo, direk, kesici ve ölçü sistemi v.b.),</w:t>
      </w:r>
    </w:p>
    <w:p w:rsidR="008F1ED1" w:rsidRPr="00D02E4D" w:rsidRDefault="008F1ED1" w:rsidP="00E87038">
      <w:pPr>
        <w:pStyle w:val="NormalWeb"/>
        <w:spacing w:before="0" w:beforeAutospacing="0" w:after="0" w:afterAutospacing="0"/>
        <w:ind w:firstLine="708"/>
        <w:jc w:val="both"/>
      </w:pPr>
      <w:r w:rsidRPr="00D8686A">
        <w:rPr>
          <w:bCs/>
        </w:rPr>
        <w:t>f) Birim bedel:</w:t>
      </w:r>
      <w:r w:rsidRPr="00D02E4D">
        <w:t xml:space="preserve"> Dağıtım tesisi unsurları bazında yapılması öngörülen yatırımlarda kullanılan malzeme, taşıma, işçilik ve montaj ile varsa </w:t>
      </w:r>
      <w:proofErr w:type="spellStart"/>
      <w:r w:rsidRPr="00D02E4D">
        <w:t>demontaj</w:t>
      </w:r>
      <w:proofErr w:type="spellEnd"/>
      <w:r w:rsidRPr="00D02E4D">
        <w:t xml:space="preserve"> birim maliyetlerinin toplamını,</w:t>
      </w:r>
    </w:p>
    <w:p w:rsidR="008F1ED1" w:rsidRPr="00D02E4D" w:rsidRDefault="008F1ED1" w:rsidP="00581C43">
      <w:pPr>
        <w:pStyle w:val="NormalWeb"/>
        <w:spacing w:before="0" w:beforeAutospacing="0" w:after="0" w:afterAutospacing="0"/>
        <w:ind w:firstLine="708"/>
        <w:jc w:val="both"/>
      </w:pPr>
      <w:r w:rsidRPr="00D8686A">
        <w:lastRenderedPageBreak/>
        <w:t>g) Dağıtım:</w:t>
      </w:r>
      <w:r w:rsidRPr="00D02E4D">
        <w:t xml:space="preserve"> Elektrik enerjisinin gerilim seviyesi 36 </w:t>
      </w:r>
      <w:proofErr w:type="spellStart"/>
      <w:r w:rsidRPr="00D02E4D">
        <w:t>kV</w:t>
      </w:r>
      <w:proofErr w:type="spellEnd"/>
      <w:r w:rsidRPr="00D02E4D">
        <w:t xml:space="preserve"> ve altındaki hatlar üzerinden naklini,</w:t>
      </w:r>
    </w:p>
    <w:p w:rsidR="008F1ED1" w:rsidRPr="00D02E4D" w:rsidRDefault="008F1ED1" w:rsidP="00581C43">
      <w:pPr>
        <w:pStyle w:val="NormalWeb"/>
        <w:spacing w:before="0" w:beforeAutospacing="0" w:after="0" w:afterAutospacing="0"/>
        <w:ind w:firstLine="708"/>
        <w:jc w:val="both"/>
      </w:pPr>
      <w:r w:rsidRPr="00D8686A">
        <w:t xml:space="preserve">ğ) Dağıtım </w:t>
      </w:r>
      <w:r>
        <w:t>t</w:t>
      </w:r>
      <w:r w:rsidRPr="00D8686A">
        <w:t>esisi:</w:t>
      </w:r>
      <w:r w:rsidRPr="00D02E4D">
        <w:t xml:space="preserve"> İletim tesislerinin ve dağıtım gerilim seviyesinden bağlı üretim tesislerine ait şalt sahalarının bittiği noktadan itibaren elektrik dağıtımı için tesis edilmiş tesis ve şebekeyi,</w:t>
      </w:r>
    </w:p>
    <w:p w:rsidR="008F1ED1" w:rsidRPr="00D02E4D" w:rsidRDefault="008F1ED1" w:rsidP="00917E20">
      <w:pPr>
        <w:pStyle w:val="NormalWeb"/>
        <w:spacing w:before="0" w:beforeAutospacing="0" w:after="0" w:afterAutospacing="0"/>
        <w:ind w:firstLine="720"/>
        <w:jc w:val="both"/>
      </w:pPr>
      <w:r w:rsidRPr="00D8686A">
        <w:t xml:space="preserve">h) Dağıtım </w:t>
      </w:r>
      <w:r>
        <w:t>t</w:t>
      </w:r>
      <w:r w:rsidRPr="00D8686A">
        <w:t xml:space="preserve">esisi </w:t>
      </w:r>
      <w:r>
        <w:t>u</w:t>
      </w:r>
      <w:r w:rsidRPr="00D8686A">
        <w:t>nsuru:</w:t>
      </w:r>
      <w:r w:rsidRPr="00D02E4D">
        <w:t xml:space="preserve"> Transformatör tesisi, şehir şebekesi, köy şebekesi, enerji nakil hattı ve bunlarla hizmet verilebilmesi için mütemmim cüz oluşturan diğer teçhizatı,</w:t>
      </w:r>
    </w:p>
    <w:p w:rsidR="008F1ED1" w:rsidRPr="00D02E4D" w:rsidRDefault="008F1ED1" w:rsidP="00724D8B">
      <w:pPr>
        <w:pStyle w:val="nor"/>
        <w:spacing w:before="0" w:beforeAutospacing="0" w:after="0" w:afterAutospacing="0"/>
        <w:ind w:firstLine="708"/>
        <w:jc w:val="both"/>
      </w:pPr>
      <w:r w:rsidRPr="00D8686A">
        <w:t>ı)</w:t>
      </w:r>
      <w:r>
        <w:rPr>
          <w:b/>
        </w:rPr>
        <w:t xml:space="preserve"> </w:t>
      </w:r>
      <w:r w:rsidRPr="00D8686A">
        <w:t xml:space="preserve">Dağıtım </w:t>
      </w:r>
      <w:r>
        <w:t>ş</w:t>
      </w:r>
      <w:r w:rsidRPr="00D8686A">
        <w:t>irketi:</w:t>
      </w:r>
      <w:r w:rsidRPr="00D02E4D">
        <w:t xml:space="preserve"> Belirlenen bir bölgede elektrik dağıtımı ile iştigal eden tüzel kişiyi,</w:t>
      </w:r>
    </w:p>
    <w:p w:rsidR="008F1ED1" w:rsidRPr="00DD4E88" w:rsidRDefault="008F1ED1" w:rsidP="00CB6C20">
      <w:pPr>
        <w:pStyle w:val="NormalWeb"/>
        <w:spacing w:before="0" w:beforeAutospacing="0" w:after="0" w:afterAutospacing="0"/>
        <w:ind w:firstLine="708"/>
        <w:jc w:val="both"/>
        <w:rPr>
          <w:rFonts w:eastAsia="Times New Roman"/>
          <w:i/>
          <w:sz w:val="20"/>
          <w:szCs w:val="20"/>
          <w:lang w:eastAsia="en-US"/>
        </w:rPr>
      </w:pPr>
      <w:r>
        <w:t xml:space="preserve">i) </w:t>
      </w:r>
      <w:r w:rsidRPr="00CB6C20">
        <w:t>Dağıtım sistemi: Bir dağıtım bölgesinde yer alan elektrik d</w:t>
      </w:r>
      <w:r>
        <w:t>ağıtım tesisleri ve şebekesini,</w:t>
      </w:r>
    </w:p>
    <w:p w:rsidR="008F1ED1" w:rsidRDefault="008F1ED1" w:rsidP="00581C43">
      <w:pPr>
        <w:pStyle w:val="NormalWeb"/>
        <w:spacing w:before="0" w:beforeAutospacing="0" w:after="0" w:afterAutospacing="0"/>
        <w:ind w:firstLine="708"/>
        <w:jc w:val="both"/>
      </w:pPr>
      <w:r w:rsidRPr="00D8686A">
        <w:t xml:space="preserve">j) Elektrik </w:t>
      </w:r>
      <w:r>
        <w:t>P</w:t>
      </w:r>
      <w:r w:rsidRPr="00D8686A">
        <w:t xml:space="preserve">iyasası </w:t>
      </w:r>
      <w:r>
        <w:t>T</w:t>
      </w:r>
      <w:r w:rsidRPr="00D8686A">
        <w:t xml:space="preserve">arifeler </w:t>
      </w:r>
      <w:r>
        <w:t>Y</w:t>
      </w:r>
      <w:r w:rsidRPr="00D8686A">
        <w:t>önetmeliği</w:t>
      </w:r>
      <w:r w:rsidRPr="00D02E4D">
        <w:rPr>
          <w:b/>
        </w:rPr>
        <w:t>:</w:t>
      </w:r>
      <w:r w:rsidRPr="00D02E4D">
        <w:t xml:space="preserve"> </w:t>
      </w:r>
      <w:proofErr w:type="gramStart"/>
      <w:r w:rsidRPr="00D02E4D">
        <w:t>11/8/2002</w:t>
      </w:r>
      <w:proofErr w:type="gramEnd"/>
      <w:r w:rsidRPr="00D02E4D">
        <w:t xml:space="preserve"> tarihli ve 24843 sayılı Resmî Gazete’de yayımlanan yönetmeliği,</w:t>
      </w:r>
    </w:p>
    <w:p w:rsidR="008F1ED1" w:rsidRDefault="008F1ED1" w:rsidP="00E87038">
      <w:pPr>
        <w:pStyle w:val="NormalWeb"/>
        <w:spacing w:before="0" w:beforeAutospacing="0" w:after="0" w:afterAutospacing="0"/>
        <w:ind w:firstLine="708"/>
        <w:jc w:val="both"/>
      </w:pPr>
      <w:r w:rsidRPr="00D8686A">
        <w:t>k) Ekonomik ömür:</w:t>
      </w:r>
      <w:r w:rsidRPr="00D02E4D">
        <w:t xml:space="preserve"> Bir varlığın işletmeye ekonomik fayda sağlaması beklenen tahmini süreyi,</w:t>
      </w:r>
    </w:p>
    <w:p w:rsidR="008F1ED1" w:rsidRDefault="008F1ED1" w:rsidP="00D8686A">
      <w:pPr>
        <w:pStyle w:val="NormalWeb"/>
        <w:spacing w:before="0" w:beforeAutospacing="0" w:after="0" w:afterAutospacing="0"/>
        <w:ind w:firstLine="708"/>
        <w:jc w:val="both"/>
      </w:pPr>
      <w:r w:rsidRPr="00D8686A">
        <w:t>l) Kanun:</w:t>
      </w:r>
      <w:r w:rsidRPr="00D02E4D">
        <w:t xml:space="preserve"> </w:t>
      </w:r>
      <w:proofErr w:type="gramStart"/>
      <w:r w:rsidRPr="00D02E4D">
        <w:t>20/</w:t>
      </w:r>
      <w:r>
        <w:t>0</w:t>
      </w:r>
      <w:r w:rsidRPr="00D02E4D">
        <w:t>2/2001</w:t>
      </w:r>
      <w:proofErr w:type="gramEnd"/>
      <w:r w:rsidRPr="00D02E4D">
        <w:t xml:space="preserve"> tarihli ve 4628 sayılı Elektrik Piyasası Kanununu,</w:t>
      </w:r>
    </w:p>
    <w:p w:rsidR="008F1ED1" w:rsidRPr="00221C86" w:rsidRDefault="008F1ED1" w:rsidP="00DC01D4">
      <w:pPr>
        <w:pStyle w:val="NormalWeb"/>
        <w:spacing w:before="0" w:beforeAutospacing="0" w:after="0" w:afterAutospacing="0"/>
        <w:ind w:firstLine="720"/>
        <w:jc w:val="both"/>
      </w:pPr>
      <w:r>
        <w:t xml:space="preserve">m) Kullanıcı: </w:t>
      </w:r>
      <w:r w:rsidRPr="00221C86">
        <w:t>Dağıtım sistemini kullanan gerçek veya tüzel kişiyi,</w:t>
      </w:r>
    </w:p>
    <w:p w:rsidR="008F1ED1" w:rsidRPr="00D02E4D" w:rsidRDefault="008F1ED1" w:rsidP="00D8686A">
      <w:pPr>
        <w:pStyle w:val="NormalWeb"/>
        <w:spacing w:before="0" w:beforeAutospacing="0" w:after="0" w:afterAutospacing="0"/>
        <w:ind w:firstLine="708"/>
        <w:jc w:val="both"/>
      </w:pPr>
      <w:r>
        <w:t>n</w:t>
      </w:r>
      <w:r w:rsidRPr="00D8686A">
        <w:t>) Kurum:</w:t>
      </w:r>
      <w:r w:rsidRPr="00D02E4D">
        <w:t xml:space="preserve"> Enerji Piyasası Düzenleme Kurumunu,</w:t>
      </w:r>
    </w:p>
    <w:p w:rsidR="008F1ED1" w:rsidRDefault="008F1ED1" w:rsidP="00D8686A">
      <w:pPr>
        <w:pStyle w:val="NormalWeb"/>
        <w:spacing w:before="0" w:beforeAutospacing="0" w:after="0" w:afterAutospacing="0"/>
        <w:ind w:firstLine="708"/>
        <w:jc w:val="both"/>
      </w:pPr>
      <w:r>
        <w:t>o</w:t>
      </w:r>
      <w:r w:rsidRPr="00D8686A">
        <w:t>) Kurul:</w:t>
      </w:r>
      <w:r w:rsidRPr="00D02E4D">
        <w:t xml:space="preserve"> Enerji Piyasası Düzenleme Kurulunu,</w:t>
      </w:r>
    </w:p>
    <w:p w:rsidR="008F1ED1" w:rsidRPr="00D02E4D" w:rsidRDefault="008F1ED1" w:rsidP="00581C43">
      <w:pPr>
        <w:pStyle w:val="NormalWeb"/>
        <w:spacing w:before="0" w:beforeAutospacing="0" w:after="0" w:afterAutospacing="0"/>
        <w:ind w:firstLine="708"/>
        <w:jc w:val="both"/>
      </w:pPr>
      <w:r>
        <w:t>ö</w:t>
      </w:r>
      <w:r w:rsidRPr="00D8686A">
        <w:t>) Müşteri:</w:t>
      </w:r>
      <w:r w:rsidRPr="00D02E4D">
        <w:t xml:space="preserve"> Perakende satış sözleşmesi veya ikili anlaşmalar yoluyla hizmet alan tüketicileri,</w:t>
      </w:r>
    </w:p>
    <w:p w:rsidR="008F1ED1" w:rsidRDefault="008F1ED1" w:rsidP="00581C43">
      <w:pPr>
        <w:pStyle w:val="NormalWeb"/>
        <w:spacing w:before="0" w:beforeAutospacing="0" w:after="0" w:afterAutospacing="0"/>
        <w:ind w:firstLine="708"/>
        <w:jc w:val="both"/>
      </w:pPr>
      <w:r>
        <w:t>p</w:t>
      </w:r>
      <w:r w:rsidRPr="00D8686A">
        <w:t>) Tarife:</w:t>
      </w:r>
      <w:r w:rsidRPr="00D02E4D">
        <w:t xml:space="preserve"> Elektrik enerjisinin ve/veya kapasitenin iletimi, dağıtımı ve satışı ile bunlara dair hizmetlere ilişkin fiyatları, hükümleri ve şartları içeren düzenlemeleri,</w:t>
      </w:r>
    </w:p>
    <w:p w:rsidR="008F1ED1" w:rsidRDefault="008F1ED1" w:rsidP="00D8686A">
      <w:pPr>
        <w:pStyle w:val="NormalWeb"/>
        <w:spacing w:before="0" w:beforeAutospacing="0" w:after="0" w:afterAutospacing="0"/>
        <w:ind w:firstLine="708"/>
        <w:jc w:val="both"/>
      </w:pPr>
      <w:r>
        <w:t>r</w:t>
      </w:r>
      <w:r w:rsidRPr="00D8686A">
        <w:t>) TEDAŞ:</w:t>
      </w:r>
      <w:r w:rsidRPr="00D02E4D">
        <w:t xml:space="preserve"> Türkiye Elektrik Dağıtım Anonim Şirketini,</w:t>
      </w:r>
    </w:p>
    <w:p w:rsidR="008F1ED1" w:rsidRDefault="008F1ED1" w:rsidP="00E87038">
      <w:pPr>
        <w:pStyle w:val="NormalWeb"/>
        <w:spacing w:before="0" w:beforeAutospacing="0" w:after="0" w:afterAutospacing="0"/>
        <w:ind w:firstLine="708"/>
        <w:jc w:val="both"/>
        <w:rPr>
          <w:color w:val="000000"/>
        </w:rPr>
      </w:pPr>
      <w:r w:rsidRPr="00D8686A">
        <w:t>s) Yönetmelik:</w:t>
      </w:r>
      <w:r>
        <w:t xml:space="preserve"> </w:t>
      </w:r>
      <w:r w:rsidRPr="00D02E4D">
        <w:rPr>
          <w:color w:val="000000"/>
        </w:rPr>
        <w:t>Elektrik Piyasası Müşteri Hizmetleri Yönetmeliği</w:t>
      </w:r>
      <w:r>
        <w:rPr>
          <w:color w:val="000000"/>
        </w:rPr>
        <w:t>ni,</w:t>
      </w:r>
    </w:p>
    <w:p w:rsidR="008F1ED1" w:rsidRPr="00D02E4D" w:rsidRDefault="008F1ED1" w:rsidP="002D1F5A">
      <w:pPr>
        <w:pStyle w:val="NormalWeb"/>
        <w:spacing w:before="0" w:beforeAutospacing="0" w:after="0" w:afterAutospacing="0"/>
        <w:ind w:firstLine="708"/>
        <w:jc w:val="both"/>
      </w:pPr>
    </w:p>
    <w:p w:rsidR="008F1ED1" w:rsidRPr="00715963" w:rsidRDefault="008F1ED1" w:rsidP="00715963">
      <w:pPr>
        <w:pStyle w:val="Madde-Bend"/>
        <w:ind w:firstLine="0"/>
        <w:jc w:val="left"/>
        <w:rPr>
          <w:color w:val="auto"/>
        </w:rPr>
      </w:pPr>
      <w:proofErr w:type="gramStart"/>
      <w:r w:rsidRPr="00D02E4D">
        <w:rPr>
          <w:color w:val="auto"/>
        </w:rPr>
        <w:t>ifade</w:t>
      </w:r>
      <w:proofErr w:type="gramEnd"/>
      <w:r w:rsidRPr="00D02E4D">
        <w:rPr>
          <w:color w:val="auto"/>
        </w:rPr>
        <w:t xml:space="preserve"> eder.</w:t>
      </w:r>
    </w:p>
    <w:p w:rsidR="008F1ED1" w:rsidRDefault="008F1ED1" w:rsidP="001A10C3">
      <w:pPr>
        <w:tabs>
          <w:tab w:val="left" w:pos="3330"/>
        </w:tabs>
        <w:spacing w:after="0" w:line="240" w:lineRule="auto"/>
        <w:rPr>
          <w:rFonts w:ascii="Times New Roman" w:hAnsi="Times New Roman"/>
          <w:b/>
          <w:sz w:val="24"/>
          <w:szCs w:val="24"/>
        </w:rPr>
      </w:pPr>
      <w:r>
        <w:rPr>
          <w:rFonts w:ascii="Times New Roman" w:hAnsi="Times New Roman"/>
          <w:b/>
          <w:sz w:val="24"/>
          <w:szCs w:val="24"/>
        </w:rPr>
        <w:tab/>
      </w:r>
    </w:p>
    <w:p w:rsidR="008F1ED1" w:rsidRPr="00D02E4D" w:rsidRDefault="008F1ED1" w:rsidP="00A96CE0">
      <w:pPr>
        <w:spacing w:after="0" w:line="240" w:lineRule="auto"/>
        <w:jc w:val="center"/>
        <w:rPr>
          <w:rFonts w:ascii="Times New Roman" w:hAnsi="Times New Roman"/>
          <w:b/>
          <w:sz w:val="24"/>
          <w:szCs w:val="24"/>
        </w:rPr>
      </w:pPr>
      <w:r w:rsidRPr="00D02E4D">
        <w:rPr>
          <w:rFonts w:ascii="Times New Roman" w:hAnsi="Times New Roman"/>
          <w:b/>
          <w:sz w:val="24"/>
          <w:szCs w:val="24"/>
        </w:rPr>
        <w:t>İKİNCİ BÖLÜM</w:t>
      </w:r>
    </w:p>
    <w:p w:rsidR="008F1ED1" w:rsidRPr="00D02E4D" w:rsidRDefault="008F1ED1" w:rsidP="00A96CE0">
      <w:pPr>
        <w:spacing w:after="0" w:line="240" w:lineRule="auto"/>
        <w:jc w:val="center"/>
        <w:rPr>
          <w:rFonts w:ascii="Times New Roman" w:hAnsi="Times New Roman"/>
          <w:b/>
          <w:sz w:val="24"/>
          <w:szCs w:val="24"/>
        </w:rPr>
      </w:pPr>
      <w:r w:rsidRPr="00D02E4D">
        <w:rPr>
          <w:rFonts w:ascii="Times New Roman" w:hAnsi="Times New Roman"/>
          <w:b/>
          <w:sz w:val="24"/>
          <w:szCs w:val="24"/>
        </w:rPr>
        <w:t>Devirle İlgili Genel Hususlar</w:t>
      </w:r>
    </w:p>
    <w:p w:rsidR="008F1ED1" w:rsidRDefault="008F1ED1" w:rsidP="007B63CF">
      <w:pPr>
        <w:spacing w:after="0" w:line="240" w:lineRule="auto"/>
        <w:ind w:firstLine="708"/>
        <w:jc w:val="both"/>
        <w:rPr>
          <w:rFonts w:ascii="Times New Roman" w:hAnsi="Times New Roman"/>
          <w:b/>
          <w:sz w:val="24"/>
          <w:szCs w:val="24"/>
        </w:rPr>
      </w:pPr>
    </w:p>
    <w:p w:rsidR="008F1ED1" w:rsidRPr="00E57702" w:rsidRDefault="008F1ED1" w:rsidP="007B63CF">
      <w:pPr>
        <w:spacing w:after="0" w:line="240" w:lineRule="auto"/>
        <w:ind w:firstLine="708"/>
        <w:jc w:val="both"/>
        <w:rPr>
          <w:rFonts w:ascii="Times New Roman" w:hAnsi="Times New Roman"/>
          <w:b/>
          <w:sz w:val="24"/>
          <w:szCs w:val="24"/>
        </w:rPr>
      </w:pPr>
      <w:r>
        <w:rPr>
          <w:rFonts w:ascii="Times New Roman" w:hAnsi="Times New Roman"/>
          <w:b/>
          <w:sz w:val="24"/>
          <w:szCs w:val="24"/>
        </w:rPr>
        <w:tab/>
      </w:r>
      <w:r w:rsidRPr="00E57702">
        <w:rPr>
          <w:rFonts w:ascii="Times New Roman" w:hAnsi="Times New Roman"/>
          <w:b/>
          <w:sz w:val="24"/>
          <w:szCs w:val="24"/>
        </w:rPr>
        <w:t xml:space="preserve">Devre konu </w:t>
      </w:r>
      <w:proofErr w:type="spellStart"/>
      <w:r w:rsidRPr="00E57702">
        <w:rPr>
          <w:rFonts w:ascii="Times New Roman" w:hAnsi="Times New Roman"/>
          <w:b/>
          <w:sz w:val="24"/>
          <w:szCs w:val="24"/>
        </w:rPr>
        <w:t>branşman</w:t>
      </w:r>
      <w:proofErr w:type="spellEnd"/>
      <w:r w:rsidRPr="00E57702">
        <w:rPr>
          <w:rFonts w:ascii="Times New Roman" w:hAnsi="Times New Roman"/>
          <w:b/>
          <w:sz w:val="24"/>
          <w:szCs w:val="24"/>
        </w:rPr>
        <w:t xml:space="preserve"> hattı ve müştemilatı</w:t>
      </w:r>
    </w:p>
    <w:p w:rsidR="008F1ED1" w:rsidRDefault="008F1ED1" w:rsidP="007B63CF">
      <w:pPr>
        <w:spacing w:after="0" w:line="240" w:lineRule="auto"/>
        <w:ind w:firstLine="708"/>
        <w:jc w:val="both"/>
        <w:rPr>
          <w:rFonts w:ascii="Times New Roman" w:hAnsi="Times New Roman"/>
          <w:sz w:val="24"/>
          <w:szCs w:val="24"/>
        </w:rPr>
      </w:pPr>
      <w:r w:rsidRPr="00E57702">
        <w:rPr>
          <w:rFonts w:ascii="Times New Roman" w:hAnsi="Times New Roman"/>
          <w:b/>
          <w:sz w:val="24"/>
          <w:szCs w:val="24"/>
        </w:rPr>
        <w:t>MADDE 4 -</w:t>
      </w:r>
      <w:r w:rsidRPr="001B5698">
        <w:rPr>
          <w:rFonts w:ascii="Times New Roman" w:hAnsi="Times New Roman"/>
          <w:sz w:val="24"/>
          <w:szCs w:val="24"/>
        </w:rPr>
        <w:t xml:space="preserve"> (1) Yönetmelik </w:t>
      </w:r>
      <w:r w:rsidRPr="001B5698">
        <w:rPr>
          <w:rFonts w:ascii="Times New Roman" w:hAnsi="Times New Roman"/>
          <w:sz w:val="24"/>
          <w:szCs w:val="24"/>
          <w:lang w:eastAsia="tr-TR"/>
        </w:rPr>
        <w:t xml:space="preserve">uyarınca, </w:t>
      </w:r>
      <w:r w:rsidRPr="00C9668E">
        <w:rPr>
          <w:rFonts w:ascii="Times New Roman" w:hAnsi="Times New Roman"/>
          <w:sz w:val="24"/>
          <w:szCs w:val="24"/>
          <w:lang w:eastAsia="tr-TR"/>
        </w:rPr>
        <w:t xml:space="preserve">dağıtım lisansı sahibi tüzel kişi tarafından bu usul ve esaslar çerçevesinde devralınacak, bir müşterinin kullanımında ve yeni bağlantı talebiyle ortak kullanım haline gelecek olan </w:t>
      </w:r>
      <w:proofErr w:type="spellStart"/>
      <w:r w:rsidRPr="00C9668E">
        <w:rPr>
          <w:rFonts w:ascii="Times New Roman" w:hAnsi="Times New Roman"/>
          <w:sz w:val="24"/>
          <w:szCs w:val="24"/>
          <w:lang w:eastAsia="tr-TR"/>
        </w:rPr>
        <w:t>branşman</w:t>
      </w:r>
      <w:proofErr w:type="spellEnd"/>
      <w:r w:rsidRPr="00C9668E">
        <w:rPr>
          <w:rFonts w:ascii="Times New Roman" w:hAnsi="Times New Roman"/>
          <w:sz w:val="24"/>
          <w:szCs w:val="24"/>
          <w:lang w:eastAsia="tr-TR"/>
        </w:rPr>
        <w:t xml:space="preserve"> hattı ve müştemilatı ile birden fazla müşterinin ortak kullanımında bulunan </w:t>
      </w:r>
      <w:proofErr w:type="spellStart"/>
      <w:r w:rsidRPr="00C9668E">
        <w:rPr>
          <w:rFonts w:ascii="Times New Roman" w:hAnsi="Times New Roman"/>
          <w:sz w:val="24"/>
          <w:szCs w:val="24"/>
          <w:lang w:eastAsia="tr-TR"/>
        </w:rPr>
        <w:t>branşman</w:t>
      </w:r>
      <w:proofErr w:type="spellEnd"/>
      <w:r w:rsidRPr="00C9668E">
        <w:rPr>
          <w:rFonts w:ascii="Times New Roman" w:hAnsi="Times New Roman"/>
          <w:sz w:val="24"/>
          <w:szCs w:val="24"/>
          <w:lang w:eastAsia="tr-TR"/>
        </w:rPr>
        <w:t xml:space="preserve"> hattı ve müştemilatıdır.</w:t>
      </w:r>
    </w:p>
    <w:p w:rsidR="008F1ED1" w:rsidRPr="001B5698" w:rsidRDefault="008F1ED1" w:rsidP="007B63CF">
      <w:pPr>
        <w:spacing w:after="0" w:line="240" w:lineRule="auto"/>
        <w:ind w:firstLine="708"/>
        <w:jc w:val="both"/>
        <w:rPr>
          <w:rFonts w:ascii="Times New Roman" w:hAnsi="Times New Roman"/>
          <w:sz w:val="24"/>
          <w:szCs w:val="24"/>
        </w:rPr>
      </w:pPr>
    </w:p>
    <w:p w:rsidR="008F1ED1" w:rsidRPr="0096095D" w:rsidRDefault="008F1ED1" w:rsidP="0096095D">
      <w:pPr>
        <w:spacing w:after="0" w:line="240" w:lineRule="auto"/>
        <w:ind w:firstLine="708"/>
        <w:jc w:val="both"/>
        <w:rPr>
          <w:rFonts w:ascii="Times New Roman" w:hAnsi="Times New Roman"/>
          <w:b/>
          <w:sz w:val="24"/>
          <w:szCs w:val="24"/>
        </w:rPr>
      </w:pPr>
      <w:r w:rsidRPr="0096095D">
        <w:rPr>
          <w:rFonts w:ascii="Times New Roman" w:hAnsi="Times New Roman"/>
          <w:b/>
          <w:sz w:val="24"/>
          <w:szCs w:val="24"/>
        </w:rPr>
        <w:t xml:space="preserve">Devre konu </w:t>
      </w:r>
      <w:proofErr w:type="spellStart"/>
      <w:r>
        <w:rPr>
          <w:rFonts w:ascii="Times New Roman" w:hAnsi="Times New Roman"/>
          <w:b/>
          <w:sz w:val="24"/>
          <w:szCs w:val="24"/>
        </w:rPr>
        <w:t>branşman</w:t>
      </w:r>
      <w:proofErr w:type="spellEnd"/>
      <w:r>
        <w:rPr>
          <w:rFonts w:ascii="Times New Roman" w:hAnsi="Times New Roman"/>
          <w:b/>
          <w:sz w:val="24"/>
          <w:szCs w:val="24"/>
        </w:rPr>
        <w:t xml:space="preserve"> hattı ve müştemilatının devralınması</w:t>
      </w:r>
    </w:p>
    <w:p w:rsidR="008F1ED1" w:rsidRDefault="008F1ED1" w:rsidP="0096095D">
      <w:pPr>
        <w:spacing w:after="0" w:line="240" w:lineRule="auto"/>
        <w:ind w:firstLine="708"/>
        <w:jc w:val="both"/>
        <w:rPr>
          <w:rFonts w:ascii="Times New Roman" w:hAnsi="Times New Roman"/>
          <w:sz w:val="24"/>
          <w:szCs w:val="24"/>
        </w:rPr>
      </w:pPr>
      <w:r w:rsidRPr="007B63CF">
        <w:rPr>
          <w:rFonts w:ascii="Times New Roman" w:hAnsi="Times New Roman"/>
          <w:b/>
          <w:sz w:val="24"/>
          <w:szCs w:val="24"/>
        </w:rPr>
        <w:t xml:space="preserve">MADDE 5 - </w:t>
      </w:r>
      <w:r w:rsidRPr="007B63CF">
        <w:rPr>
          <w:rFonts w:ascii="Times New Roman" w:hAnsi="Times New Roman"/>
          <w:sz w:val="24"/>
          <w:szCs w:val="24"/>
        </w:rPr>
        <w:t>(1)</w:t>
      </w:r>
      <w:r>
        <w:rPr>
          <w:rFonts w:ascii="Times New Roman" w:hAnsi="Times New Roman"/>
          <w:sz w:val="24"/>
          <w:szCs w:val="24"/>
        </w:rPr>
        <w:t xml:space="preserve"> </w:t>
      </w:r>
      <w:r w:rsidRPr="00C9668E">
        <w:rPr>
          <w:rFonts w:ascii="Times New Roman" w:hAnsi="Times New Roman"/>
          <w:sz w:val="24"/>
          <w:szCs w:val="24"/>
          <w:lang w:eastAsia="tr-TR"/>
        </w:rPr>
        <w:t xml:space="preserve">Bu usul ve esaslara konu </w:t>
      </w:r>
      <w:proofErr w:type="spellStart"/>
      <w:r w:rsidRPr="00C9668E">
        <w:rPr>
          <w:rFonts w:ascii="Times New Roman" w:hAnsi="Times New Roman"/>
          <w:sz w:val="24"/>
          <w:szCs w:val="24"/>
          <w:lang w:eastAsia="tr-TR"/>
        </w:rPr>
        <w:t>branşman</w:t>
      </w:r>
      <w:proofErr w:type="spellEnd"/>
      <w:r w:rsidRPr="00C9668E">
        <w:rPr>
          <w:rFonts w:ascii="Times New Roman" w:hAnsi="Times New Roman"/>
          <w:sz w:val="24"/>
          <w:szCs w:val="24"/>
          <w:lang w:eastAsia="tr-TR"/>
        </w:rPr>
        <w:t xml:space="preserve"> hattı ve müştemilatının dağıtım şirketlerince devir alınmasında, öncelikli olarak yeni bağlantı talebinde bulunulan tesis ve hatların devrinin yapılması esastır.</w:t>
      </w:r>
    </w:p>
    <w:p w:rsidR="008F1ED1" w:rsidRDefault="008F1ED1" w:rsidP="0096095D">
      <w:pPr>
        <w:spacing w:after="0" w:line="240" w:lineRule="auto"/>
        <w:ind w:firstLine="708"/>
        <w:jc w:val="both"/>
        <w:rPr>
          <w:rFonts w:ascii="Times New Roman" w:hAnsi="Times New Roman"/>
          <w:sz w:val="24"/>
          <w:szCs w:val="24"/>
        </w:rPr>
      </w:pPr>
    </w:p>
    <w:p w:rsidR="008F1ED1" w:rsidRPr="007B63CF" w:rsidRDefault="008F1ED1" w:rsidP="0096095D">
      <w:pPr>
        <w:spacing w:after="0" w:line="240" w:lineRule="auto"/>
        <w:ind w:firstLine="708"/>
        <w:jc w:val="both"/>
        <w:rPr>
          <w:rFonts w:ascii="Times New Roman" w:hAnsi="Times New Roman"/>
          <w:sz w:val="24"/>
          <w:szCs w:val="24"/>
        </w:rPr>
      </w:pPr>
      <w:r w:rsidRPr="007B63CF">
        <w:rPr>
          <w:rFonts w:ascii="Times New Roman" w:hAnsi="Times New Roman"/>
          <w:sz w:val="24"/>
          <w:szCs w:val="24"/>
        </w:rPr>
        <w:t>Dağıtım şirke</w:t>
      </w:r>
      <w:r w:rsidRPr="007B63CF">
        <w:rPr>
          <w:rFonts w:ascii="Times New Roman" w:hAnsi="Times New Roman"/>
          <w:sz w:val="24"/>
          <w:szCs w:val="24"/>
          <w:lang w:eastAsia="tr-TR"/>
        </w:rPr>
        <w:t xml:space="preserve">ti, </w:t>
      </w:r>
      <w:r w:rsidRPr="00C9668E">
        <w:rPr>
          <w:rFonts w:ascii="Times New Roman" w:hAnsi="Times New Roman"/>
          <w:sz w:val="24"/>
          <w:szCs w:val="24"/>
          <w:lang w:eastAsia="tr-TR"/>
        </w:rPr>
        <w:t>ortak kullanımda olan veya ortak kullanım haline gelecek</w:t>
      </w:r>
      <w:r w:rsidRPr="007B63CF">
        <w:rPr>
          <w:rFonts w:ascii="Times New Roman" w:hAnsi="Times New Roman"/>
          <w:sz w:val="24"/>
          <w:szCs w:val="24"/>
        </w:rPr>
        <w:t xml:space="preserve"> </w:t>
      </w:r>
      <w:proofErr w:type="spellStart"/>
      <w:r w:rsidRPr="007B63CF">
        <w:rPr>
          <w:rFonts w:ascii="Times New Roman" w:hAnsi="Times New Roman"/>
          <w:sz w:val="24"/>
          <w:szCs w:val="24"/>
        </w:rPr>
        <w:t>branşman</w:t>
      </w:r>
      <w:proofErr w:type="spellEnd"/>
      <w:r w:rsidRPr="007B63CF">
        <w:rPr>
          <w:rFonts w:ascii="Times New Roman" w:hAnsi="Times New Roman"/>
          <w:sz w:val="24"/>
          <w:szCs w:val="24"/>
        </w:rPr>
        <w:t xml:space="preserve"> hattı ve müştemilatının maliki veya maliklerine, bu usul ve esaslar çerçevesinde belirlenecek bedeller üzerinden tesisleri anlaşma yoluyla devralmak istediğini bildirir.</w:t>
      </w:r>
    </w:p>
    <w:p w:rsidR="008F1ED1" w:rsidRPr="007B63CF" w:rsidRDefault="008F1ED1" w:rsidP="0019768F">
      <w:pPr>
        <w:spacing w:after="0" w:line="240" w:lineRule="auto"/>
        <w:ind w:firstLine="709"/>
        <w:jc w:val="both"/>
        <w:rPr>
          <w:rFonts w:ascii="Times New Roman" w:hAnsi="Times New Roman"/>
          <w:sz w:val="24"/>
          <w:szCs w:val="24"/>
        </w:rPr>
      </w:pPr>
    </w:p>
    <w:p w:rsidR="008F1ED1" w:rsidRPr="004B1851" w:rsidRDefault="008F1ED1" w:rsidP="004B1851">
      <w:pPr>
        <w:ind w:firstLine="709"/>
        <w:jc w:val="both"/>
        <w:rPr>
          <w:rFonts w:ascii="Times New Roman" w:hAnsi="Times New Roman"/>
          <w:i/>
          <w:sz w:val="24"/>
          <w:szCs w:val="24"/>
        </w:rPr>
      </w:pPr>
      <w:r w:rsidRPr="00333932">
        <w:rPr>
          <w:rFonts w:ascii="Times New Roman" w:hAnsi="Times New Roman"/>
          <w:sz w:val="24"/>
          <w:szCs w:val="24"/>
        </w:rPr>
        <w:t>Malik/malikler veya yetkili temsilci tarafından bu usul ve esaslar çerçevesinde belirlenen bedeller üzerinden tesislerin devrine rıza gösterilmesi halinde anlaşmaya ilişkin bir tutanak düzenlenir ve devre ilişkin işlemlerin tamamlanması halinde devir bedeli tarife yılı içerisinde defaten ödenir.</w:t>
      </w:r>
      <w:r w:rsidRPr="0073406F">
        <w:rPr>
          <w:rFonts w:ascii="Times New Roman" w:hAnsi="Times New Roman"/>
          <w:sz w:val="24"/>
          <w:szCs w:val="24"/>
        </w:rPr>
        <w:t xml:space="preserve"> </w:t>
      </w:r>
      <w:r w:rsidRPr="0073406F">
        <w:rPr>
          <w:rFonts w:ascii="Times New Roman" w:hAnsi="Times New Roman"/>
          <w:i/>
          <w:sz w:val="24"/>
          <w:szCs w:val="24"/>
        </w:rPr>
        <w:t xml:space="preserve">Bağlantı talep eden müşterinin elektrik enerjisi temini ve abonelik </w:t>
      </w:r>
      <w:r w:rsidRPr="0073406F">
        <w:rPr>
          <w:rFonts w:ascii="Times New Roman" w:hAnsi="Times New Roman"/>
          <w:i/>
          <w:sz w:val="24"/>
          <w:szCs w:val="24"/>
        </w:rPr>
        <w:lastRenderedPageBreak/>
        <w:t>işlemleri, devir işlemlerinin başlaması ile birlikte ilgili hat ve tesislerin devrinin tamamlanması beklenmeksizin gerçekleştirilir.</w:t>
      </w:r>
      <w:r w:rsidRPr="0073406F">
        <w:rPr>
          <w:rFonts w:ascii="Times New Roman" w:hAnsi="Times New Roman"/>
          <w:sz w:val="24"/>
          <w:szCs w:val="24"/>
        </w:rPr>
        <w:t xml:space="preserve"> </w:t>
      </w:r>
      <w:r w:rsidRPr="0073406F">
        <w:rPr>
          <w:rFonts w:ascii="Times New Roman" w:hAnsi="Times New Roman"/>
          <w:i/>
          <w:sz w:val="24"/>
          <w:szCs w:val="24"/>
          <w:vertAlign w:val="superscript"/>
        </w:rPr>
        <w:footnoteReference w:id="1"/>
      </w:r>
    </w:p>
    <w:p w:rsidR="008F1ED1" w:rsidRPr="00333932" w:rsidRDefault="008F1ED1" w:rsidP="00F4129A">
      <w:pPr>
        <w:spacing w:after="0" w:line="240" w:lineRule="auto"/>
        <w:ind w:firstLine="709"/>
        <w:jc w:val="both"/>
        <w:rPr>
          <w:rFonts w:ascii="Times New Roman" w:hAnsi="Times New Roman"/>
          <w:sz w:val="24"/>
          <w:szCs w:val="24"/>
        </w:rPr>
      </w:pPr>
    </w:p>
    <w:p w:rsidR="008F1ED1" w:rsidRPr="007B63CF" w:rsidRDefault="008F1ED1" w:rsidP="0019768F">
      <w:pPr>
        <w:spacing w:after="0" w:line="240" w:lineRule="auto"/>
        <w:ind w:firstLine="709"/>
        <w:jc w:val="both"/>
        <w:rPr>
          <w:rFonts w:ascii="Times New Roman" w:hAnsi="Times New Roman"/>
          <w:sz w:val="24"/>
          <w:szCs w:val="24"/>
        </w:rPr>
      </w:pPr>
    </w:p>
    <w:p w:rsidR="008F1ED1" w:rsidRDefault="008F1ED1" w:rsidP="00264590">
      <w:pPr>
        <w:ind w:firstLine="708"/>
        <w:jc w:val="both"/>
        <w:rPr>
          <w:rFonts w:ascii="Times New Roman" w:hAnsi="Times New Roman"/>
          <w:sz w:val="24"/>
          <w:szCs w:val="24"/>
        </w:rPr>
      </w:pPr>
      <w:proofErr w:type="gramStart"/>
      <w:r w:rsidRPr="007B63CF">
        <w:rPr>
          <w:rFonts w:ascii="Times New Roman" w:hAnsi="Times New Roman"/>
          <w:sz w:val="24"/>
          <w:szCs w:val="24"/>
        </w:rPr>
        <w:t xml:space="preserve">Devre konu </w:t>
      </w:r>
      <w:proofErr w:type="spellStart"/>
      <w:r w:rsidRPr="007B63CF">
        <w:rPr>
          <w:rFonts w:ascii="Times New Roman" w:hAnsi="Times New Roman"/>
          <w:sz w:val="24"/>
          <w:szCs w:val="24"/>
        </w:rPr>
        <w:t>branşman</w:t>
      </w:r>
      <w:proofErr w:type="spellEnd"/>
      <w:r w:rsidRPr="007B63CF">
        <w:rPr>
          <w:rFonts w:ascii="Times New Roman" w:hAnsi="Times New Roman"/>
          <w:sz w:val="24"/>
          <w:szCs w:val="24"/>
        </w:rPr>
        <w:t xml:space="preserve"> hattı ve müştemilatının bulunduğu taşınmazların kamulaştırma işlemleri, </w:t>
      </w:r>
      <w:r>
        <w:rPr>
          <w:rFonts w:ascii="Times New Roman" w:hAnsi="Times New Roman"/>
          <w:sz w:val="24"/>
          <w:szCs w:val="24"/>
        </w:rPr>
        <w:t>dağıtım faaliyetinde bulunan özel hukuk tüzel kişilerinin</w:t>
      </w:r>
      <w:r w:rsidRPr="007B63CF">
        <w:rPr>
          <w:rFonts w:ascii="Times New Roman" w:hAnsi="Times New Roman"/>
          <w:sz w:val="24"/>
          <w:szCs w:val="24"/>
        </w:rPr>
        <w:t xml:space="preserve"> başvurusu üzerine </w:t>
      </w:r>
      <w:r>
        <w:rPr>
          <w:rFonts w:ascii="Times New Roman" w:hAnsi="Times New Roman"/>
          <w:sz w:val="24"/>
          <w:szCs w:val="24"/>
        </w:rPr>
        <w:t>Kurum</w:t>
      </w:r>
      <w:r w:rsidRPr="007B63CF">
        <w:rPr>
          <w:rFonts w:ascii="Times New Roman" w:hAnsi="Times New Roman"/>
          <w:sz w:val="24"/>
          <w:szCs w:val="24"/>
        </w:rPr>
        <w:t xml:space="preserve"> tarafından değerlendirilir ve uygun görülmesi hâlinde 2942 sayılı Kamulaştırma Kanununda belirtilen esaslar dâhilinde Kurum</w:t>
      </w:r>
      <w:r>
        <w:rPr>
          <w:rFonts w:ascii="Times New Roman" w:hAnsi="Times New Roman"/>
          <w:sz w:val="24"/>
          <w:szCs w:val="24"/>
        </w:rPr>
        <w:t xml:space="preserve"> tarafından, dağıtım faaliyetinde bulunan tüzel kişiliğin </w:t>
      </w:r>
      <w:r>
        <w:rPr>
          <w:rStyle w:val="normal1"/>
          <w:color w:val="000000"/>
        </w:rPr>
        <w:t>Kamu tüzel kişiliği olması halinde ise bu tüzel kişilerce yapılır.</w:t>
      </w:r>
      <w:proofErr w:type="gramEnd"/>
    </w:p>
    <w:p w:rsidR="008F1ED1" w:rsidRPr="00D02E4D" w:rsidRDefault="008F1ED1" w:rsidP="00264590">
      <w:pPr>
        <w:ind w:firstLine="708"/>
        <w:jc w:val="both"/>
        <w:rPr>
          <w:rFonts w:ascii="Times New Roman" w:hAnsi="Times New Roman"/>
          <w:sz w:val="24"/>
          <w:szCs w:val="24"/>
        </w:rPr>
      </w:pPr>
    </w:p>
    <w:p w:rsidR="008F1ED1" w:rsidRPr="00D02E4D" w:rsidRDefault="008F1ED1" w:rsidP="00C239D5">
      <w:pPr>
        <w:spacing w:after="0" w:line="240" w:lineRule="auto"/>
        <w:ind w:firstLine="708"/>
        <w:jc w:val="both"/>
        <w:rPr>
          <w:rFonts w:ascii="Times New Roman" w:hAnsi="Times New Roman"/>
          <w:b/>
          <w:sz w:val="24"/>
          <w:szCs w:val="24"/>
        </w:rPr>
      </w:pPr>
      <w:r>
        <w:rPr>
          <w:rFonts w:ascii="Times New Roman" w:hAnsi="Times New Roman"/>
          <w:b/>
          <w:sz w:val="24"/>
          <w:szCs w:val="24"/>
        </w:rPr>
        <w:t>Devir ve kamulaştırma bedellerinin karşılanması</w:t>
      </w:r>
    </w:p>
    <w:p w:rsidR="008F1ED1" w:rsidRDefault="008F1ED1" w:rsidP="00C64824">
      <w:pPr>
        <w:ind w:firstLine="708"/>
        <w:jc w:val="both"/>
        <w:rPr>
          <w:rFonts w:ascii="Times New Roman" w:hAnsi="Times New Roman"/>
          <w:sz w:val="24"/>
          <w:szCs w:val="24"/>
        </w:rPr>
      </w:pPr>
      <w:r>
        <w:rPr>
          <w:rFonts w:ascii="Times New Roman" w:hAnsi="Times New Roman"/>
          <w:b/>
          <w:sz w:val="24"/>
          <w:szCs w:val="24"/>
        </w:rPr>
        <w:t>MADDE</w:t>
      </w:r>
      <w:r w:rsidRPr="00D02E4D">
        <w:rPr>
          <w:rFonts w:ascii="Times New Roman" w:hAnsi="Times New Roman"/>
          <w:b/>
          <w:sz w:val="24"/>
          <w:szCs w:val="24"/>
        </w:rPr>
        <w:t xml:space="preserve"> </w:t>
      </w:r>
      <w:r>
        <w:rPr>
          <w:rFonts w:ascii="Times New Roman" w:hAnsi="Times New Roman"/>
          <w:b/>
          <w:sz w:val="24"/>
          <w:szCs w:val="24"/>
        </w:rPr>
        <w:t>6</w:t>
      </w:r>
      <w:r w:rsidRPr="00D02E4D">
        <w:rPr>
          <w:rFonts w:ascii="Times New Roman" w:hAnsi="Times New Roman"/>
          <w:b/>
          <w:sz w:val="24"/>
          <w:szCs w:val="24"/>
        </w:rPr>
        <w:t xml:space="preserve"> - </w:t>
      </w:r>
      <w:r w:rsidRPr="00F11BFC">
        <w:rPr>
          <w:rFonts w:ascii="Times New Roman" w:hAnsi="Times New Roman"/>
          <w:sz w:val="24"/>
          <w:szCs w:val="24"/>
        </w:rPr>
        <w:t>(1)</w:t>
      </w:r>
      <w:r>
        <w:rPr>
          <w:rFonts w:ascii="Times New Roman" w:hAnsi="Times New Roman"/>
          <w:b/>
          <w:sz w:val="24"/>
          <w:szCs w:val="24"/>
        </w:rPr>
        <w:t xml:space="preserve"> </w:t>
      </w:r>
      <w:r>
        <w:rPr>
          <w:rFonts w:ascii="Times New Roman" w:hAnsi="Times New Roman"/>
          <w:sz w:val="24"/>
          <w:szCs w:val="24"/>
        </w:rPr>
        <w:t>Bir u</w:t>
      </w:r>
      <w:r w:rsidRPr="00D02E4D">
        <w:rPr>
          <w:rFonts w:ascii="Times New Roman" w:hAnsi="Times New Roman"/>
          <w:sz w:val="24"/>
          <w:szCs w:val="24"/>
        </w:rPr>
        <w:t xml:space="preserve">ygulama dönemi </w:t>
      </w:r>
      <w:r>
        <w:rPr>
          <w:rFonts w:ascii="Times New Roman" w:hAnsi="Times New Roman"/>
          <w:sz w:val="24"/>
          <w:szCs w:val="24"/>
        </w:rPr>
        <w:t xml:space="preserve">boyunca </w:t>
      </w:r>
      <w:r w:rsidRPr="00D02E4D">
        <w:rPr>
          <w:rFonts w:ascii="Times New Roman" w:hAnsi="Times New Roman"/>
          <w:sz w:val="24"/>
          <w:szCs w:val="24"/>
        </w:rPr>
        <w:t>yapılması öngörülen devir ve kamulaştırmayla ilgili her türlü gider</w:t>
      </w:r>
      <w:r>
        <w:rPr>
          <w:rFonts w:ascii="Times New Roman" w:hAnsi="Times New Roman"/>
          <w:sz w:val="24"/>
          <w:szCs w:val="24"/>
        </w:rPr>
        <w:t>;</w:t>
      </w:r>
      <w:r w:rsidRPr="00D02E4D">
        <w:rPr>
          <w:rFonts w:ascii="Times New Roman" w:hAnsi="Times New Roman"/>
          <w:sz w:val="24"/>
          <w:szCs w:val="24"/>
        </w:rPr>
        <w:t xml:space="preserve"> çevre, güvenlik ve diğer yasal zorunluluğu olan yatırım </w:t>
      </w:r>
      <w:r>
        <w:rPr>
          <w:rFonts w:ascii="Times New Roman" w:hAnsi="Times New Roman"/>
          <w:sz w:val="24"/>
          <w:szCs w:val="24"/>
        </w:rPr>
        <w:t>kaleminden</w:t>
      </w:r>
      <w:r w:rsidRPr="00D02E4D">
        <w:rPr>
          <w:rFonts w:ascii="Times New Roman" w:hAnsi="Times New Roman"/>
          <w:sz w:val="24"/>
          <w:szCs w:val="24"/>
        </w:rPr>
        <w:t xml:space="preserve"> </w:t>
      </w:r>
      <w:r>
        <w:rPr>
          <w:rFonts w:ascii="Times New Roman" w:hAnsi="Times New Roman"/>
          <w:sz w:val="24"/>
          <w:szCs w:val="24"/>
        </w:rPr>
        <w:t>karşılanır.</w:t>
      </w:r>
    </w:p>
    <w:p w:rsidR="008F1ED1" w:rsidRPr="00D02E4D" w:rsidRDefault="008F1ED1" w:rsidP="0096095D">
      <w:pPr>
        <w:spacing w:after="0" w:line="240" w:lineRule="auto"/>
        <w:ind w:firstLine="708"/>
        <w:jc w:val="both"/>
        <w:rPr>
          <w:rFonts w:ascii="Times New Roman" w:hAnsi="Times New Roman"/>
          <w:b/>
          <w:sz w:val="24"/>
          <w:szCs w:val="24"/>
        </w:rPr>
      </w:pPr>
      <w:r>
        <w:rPr>
          <w:rFonts w:ascii="Times New Roman" w:hAnsi="Times New Roman"/>
          <w:b/>
          <w:sz w:val="24"/>
          <w:szCs w:val="24"/>
        </w:rPr>
        <w:t>Bağlantı ve sistem kullanım anlaşmalarının revize edilmesi</w:t>
      </w:r>
    </w:p>
    <w:p w:rsidR="008F1ED1" w:rsidRPr="0096095D" w:rsidRDefault="008F1ED1" w:rsidP="00C64824">
      <w:pPr>
        <w:ind w:firstLine="708"/>
        <w:jc w:val="both"/>
        <w:rPr>
          <w:rFonts w:ascii="Times New Roman" w:hAnsi="Times New Roman"/>
          <w:b/>
          <w:sz w:val="24"/>
          <w:szCs w:val="24"/>
        </w:rPr>
      </w:pPr>
      <w:r w:rsidRPr="0096095D">
        <w:rPr>
          <w:rFonts w:ascii="Times New Roman" w:hAnsi="Times New Roman"/>
          <w:b/>
          <w:sz w:val="24"/>
          <w:szCs w:val="24"/>
        </w:rPr>
        <w:t xml:space="preserve">MADDE 7 - </w:t>
      </w:r>
      <w:r w:rsidRPr="0096095D">
        <w:rPr>
          <w:rFonts w:ascii="Times New Roman" w:hAnsi="Times New Roman"/>
          <w:sz w:val="24"/>
          <w:szCs w:val="24"/>
        </w:rPr>
        <w:t>(1)</w:t>
      </w:r>
      <w:r>
        <w:rPr>
          <w:rFonts w:ascii="Times New Roman" w:hAnsi="Times New Roman"/>
          <w:sz w:val="24"/>
          <w:szCs w:val="24"/>
        </w:rPr>
        <w:t xml:space="preserve"> Dağıtım şirketi, ilgili bağlantı ve sistem kullanım anlaşmalarını yeni bağlantı noktalarına göre revize eder.</w:t>
      </w:r>
    </w:p>
    <w:p w:rsidR="008F1ED1" w:rsidRPr="00D02E4D" w:rsidRDefault="008F1ED1" w:rsidP="00A96CE0">
      <w:pPr>
        <w:spacing w:after="0" w:line="240" w:lineRule="auto"/>
        <w:jc w:val="center"/>
        <w:rPr>
          <w:rFonts w:ascii="Times New Roman" w:hAnsi="Times New Roman"/>
          <w:b/>
          <w:sz w:val="24"/>
          <w:szCs w:val="24"/>
        </w:rPr>
      </w:pPr>
    </w:p>
    <w:p w:rsidR="008F1ED1" w:rsidRPr="00D02E4D" w:rsidRDefault="008F1ED1" w:rsidP="00A96CE0">
      <w:pPr>
        <w:spacing w:after="0" w:line="240" w:lineRule="auto"/>
        <w:jc w:val="center"/>
        <w:rPr>
          <w:rFonts w:ascii="Times New Roman" w:hAnsi="Times New Roman"/>
          <w:b/>
          <w:sz w:val="24"/>
          <w:szCs w:val="24"/>
        </w:rPr>
      </w:pPr>
      <w:r w:rsidRPr="00D02E4D">
        <w:rPr>
          <w:rFonts w:ascii="Times New Roman" w:hAnsi="Times New Roman"/>
          <w:b/>
          <w:sz w:val="24"/>
          <w:szCs w:val="24"/>
        </w:rPr>
        <w:t>ÜÇÜNCÜ BÖLÜM</w:t>
      </w:r>
    </w:p>
    <w:p w:rsidR="008F1ED1" w:rsidRPr="00D02E4D" w:rsidRDefault="008F1ED1" w:rsidP="005A217D">
      <w:pPr>
        <w:pStyle w:val="Madde-Bend"/>
        <w:jc w:val="center"/>
        <w:rPr>
          <w:b/>
        </w:rPr>
      </w:pPr>
      <w:r w:rsidRPr="00D02E4D">
        <w:rPr>
          <w:b/>
        </w:rPr>
        <w:t xml:space="preserve">Devre Konu </w:t>
      </w:r>
      <w:proofErr w:type="spellStart"/>
      <w:r>
        <w:rPr>
          <w:b/>
        </w:rPr>
        <w:t>Branşman</w:t>
      </w:r>
      <w:proofErr w:type="spellEnd"/>
      <w:r>
        <w:rPr>
          <w:b/>
        </w:rPr>
        <w:t xml:space="preserve"> Hattı ve Müştemilatına</w:t>
      </w:r>
      <w:r w:rsidRPr="00D02E4D">
        <w:rPr>
          <w:b/>
        </w:rPr>
        <w:t xml:space="preserve"> Ait Bedellerin Hesaplanması</w:t>
      </w:r>
    </w:p>
    <w:p w:rsidR="008F1ED1" w:rsidRDefault="008F1ED1" w:rsidP="00403A47">
      <w:pPr>
        <w:spacing w:after="0" w:line="240" w:lineRule="auto"/>
        <w:ind w:firstLine="708"/>
        <w:jc w:val="both"/>
        <w:rPr>
          <w:b/>
        </w:rPr>
      </w:pPr>
    </w:p>
    <w:p w:rsidR="008F1ED1" w:rsidRPr="00403A47" w:rsidRDefault="008F1ED1" w:rsidP="00403A47">
      <w:pPr>
        <w:spacing w:after="0" w:line="240" w:lineRule="auto"/>
        <w:ind w:firstLine="708"/>
        <w:jc w:val="both"/>
        <w:rPr>
          <w:rFonts w:ascii="Times New Roman" w:hAnsi="Times New Roman"/>
          <w:b/>
          <w:sz w:val="24"/>
          <w:szCs w:val="24"/>
        </w:rPr>
      </w:pPr>
      <w:r>
        <w:rPr>
          <w:b/>
        </w:rPr>
        <w:tab/>
      </w:r>
      <w:r w:rsidRPr="00403A47">
        <w:rPr>
          <w:rFonts w:ascii="Times New Roman" w:hAnsi="Times New Roman"/>
          <w:b/>
          <w:sz w:val="24"/>
          <w:szCs w:val="24"/>
        </w:rPr>
        <w:t>Genel esaslar</w:t>
      </w:r>
    </w:p>
    <w:p w:rsidR="008F1ED1" w:rsidRDefault="008F1ED1" w:rsidP="006D4709">
      <w:pPr>
        <w:pStyle w:val="Madde-Bend"/>
      </w:pPr>
      <w:r w:rsidRPr="00403A47">
        <w:rPr>
          <w:b/>
        </w:rPr>
        <w:t>MADDE 8</w:t>
      </w:r>
      <w:r>
        <w:rPr>
          <w:b/>
        </w:rPr>
        <w:t xml:space="preserve"> </w:t>
      </w:r>
      <w:r w:rsidRPr="00D02E4D">
        <w:rPr>
          <w:b/>
        </w:rPr>
        <w:t xml:space="preserve">- </w:t>
      </w:r>
      <w:r w:rsidRPr="00403A47">
        <w:t xml:space="preserve">(1) Devre konu </w:t>
      </w:r>
      <w:proofErr w:type="spellStart"/>
      <w:r>
        <w:t>branşman</w:t>
      </w:r>
      <w:proofErr w:type="spellEnd"/>
      <w:r>
        <w:t xml:space="preserve"> hattı ve müştemilatının</w:t>
      </w:r>
      <w:r w:rsidRPr="00403A47">
        <w:t xml:space="preserve"> ekonomik ömrü 30 yıl olarak kabul edilir.</w:t>
      </w:r>
    </w:p>
    <w:p w:rsidR="008F1ED1" w:rsidRDefault="008F1ED1" w:rsidP="00647988">
      <w:pPr>
        <w:pStyle w:val="Madde-Bend"/>
      </w:pPr>
      <w:r w:rsidRPr="00D02E4D">
        <w:t xml:space="preserve">(2) Devralınacak </w:t>
      </w:r>
      <w:proofErr w:type="spellStart"/>
      <w:r>
        <w:t>branşman</w:t>
      </w:r>
      <w:proofErr w:type="spellEnd"/>
      <w:r>
        <w:t xml:space="preserve"> hattı ve müştemilatına</w:t>
      </w:r>
      <w:r w:rsidRPr="00D02E4D">
        <w:t xml:space="preserve"> ilişkin </w:t>
      </w:r>
      <w:r>
        <w:t>yıpranma ve eskime payları</w:t>
      </w:r>
      <w:r w:rsidRPr="00D02E4D">
        <w:t xml:space="preserve">, </w:t>
      </w:r>
      <w:proofErr w:type="gramStart"/>
      <w:r w:rsidRPr="00D02E4D">
        <w:t>amortisman</w:t>
      </w:r>
      <w:proofErr w:type="gramEnd"/>
      <w:r w:rsidRPr="00D02E4D">
        <w:t xml:space="preserve"> hesaplarına dahildir.</w:t>
      </w:r>
    </w:p>
    <w:p w:rsidR="008F1ED1" w:rsidRPr="00D02E4D" w:rsidRDefault="008F1ED1" w:rsidP="00647988">
      <w:pPr>
        <w:pStyle w:val="Madde-Bend"/>
      </w:pPr>
      <w:r w:rsidRPr="00D02E4D">
        <w:t xml:space="preserve">(3) Ekonomik ömrünü tamamlamış </w:t>
      </w:r>
      <w:proofErr w:type="spellStart"/>
      <w:r>
        <w:t>branşman</w:t>
      </w:r>
      <w:proofErr w:type="spellEnd"/>
      <w:r>
        <w:t xml:space="preserve"> hattı ve müştemilatının</w:t>
      </w:r>
      <w:r w:rsidRPr="00D02E4D">
        <w:t xml:space="preserve"> devir </w:t>
      </w:r>
      <w:r>
        <w:t xml:space="preserve">birim </w:t>
      </w:r>
      <w:r w:rsidRPr="00D02E4D">
        <w:t xml:space="preserve">bedeli hesaplanırken, </w:t>
      </w:r>
      <w:r>
        <w:t>uygulama dönemi kapasite artış birim bedelinin</w:t>
      </w:r>
      <w:r w:rsidRPr="00D02E4D">
        <w:t xml:space="preserve"> % 3.33’ü alınır.</w:t>
      </w:r>
    </w:p>
    <w:p w:rsidR="008F1ED1" w:rsidRPr="007B63CF" w:rsidRDefault="008F1ED1" w:rsidP="007B63CF">
      <w:pPr>
        <w:pStyle w:val="Madde-Bend"/>
      </w:pPr>
      <w:r w:rsidRPr="00D02E4D">
        <w:t xml:space="preserve">(4) Devre konu </w:t>
      </w:r>
      <w:proofErr w:type="spellStart"/>
      <w:r>
        <w:t>branşman</w:t>
      </w:r>
      <w:proofErr w:type="spellEnd"/>
      <w:r>
        <w:t xml:space="preserve"> hattı ve müştemilatını</w:t>
      </w:r>
      <w:r w:rsidRPr="00D02E4D">
        <w:t xml:space="preserve"> kullanan ancak daha önce herhangi bir </w:t>
      </w:r>
      <w:r>
        <w:t>hat katılım payı</w:t>
      </w:r>
      <w:r w:rsidRPr="00D02E4D">
        <w:t xml:space="preserve"> ödememiş olan müşteriye,</w:t>
      </w:r>
      <w:r>
        <w:t xml:space="preserve"> kendi </w:t>
      </w:r>
      <w:proofErr w:type="spellStart"/>
      <w:r>
        <w:t>branşman</w:t>
      </w:r>
      <w:proofErr w:type="spellEnd"/>
      <w:r>
        <w:t xml:space="preserve"> hattındaki ortak kullanım haline gelen kısmın haricindeki</w:t>
      </w:r>
      <w:r w:rsidRPr="00D02E4D">
        <w:t xml:space="preserve"> </w:t>
      </w:r>
      <w:r>
        <w:t>kısımlar</w:t>
      </w:r>
      <w:r w:rsidRPr="00D02E4D">
        <w:t xml:space="preserve"> için herhangi bir bedel ödenmez</w:t>
      </w:r>
      <w:r>
        <w:t>.</w:t>
      </w:r>
    </w:p>
    <w:p w:rsidR="008F1ED1" w:rsidRPr="007B63CF" w:rsidRDefault="008F1ED1" w:rsidP="007B63CF">
      <w:pPr>
        <w:pStyle w:val="ListeParagraf1"/>
        <w:ind w:left="34" w:firstLine="675"/>
        <w:jc w:val="both"/>
        <w:rPr>
          <w:rFonts w:ascii="Times New Roman" w:hAnsi="Times New Roman"/>
          <w:color w:val="000000"/>
          <w:sz w:val="24"/>
          <w:szCs w:val="24"/>
        </w:rPr>
      </w:pPr>
      <w:r w:rsidRPr="007B63CF">
        <w:rPr>
          <w:rFonts w:ascii="Times New Roman" w:hAnsi="Times New Roman"/>
          <w:color w:val="000000"/>
          <w:sz w:val="24"/>
          <w:szCs w:val="24"/>
        </w:rPr>
        <w:t xml:space="preserve">(5) </w:t>
      </w:r>
      <w:r w:rsidRPr="00C9668E">
        <w:rPr>
          <w:rFonts w:ascii="Times New Roman" w:hAnsi="Times New Roman"/>
          <w:color w:val="000000"/>
          <w:sz w:val="24"/>
          <w:szCs w:val="24"/>
        </w:rPr>
        <w:t xml:space="preserve">Devre konu </w:t>
      </w:r>
      <w:proofErr w:type="spellStart"/>
      <w:r w:rsidRPr="00C9668E">
        <w:rPr>
          <w:rFonts w:ascii="Times New Roman" w:hAnsi="Times New Roman"/>
          <w:color w:val="000000"/>
          <w:sz w:val="24"/>
          <w:szCs w:val="24"/>
        </w:rPr>
        <w:t>branşman</w:t>
      </w:r>
      <w:proofErr w:type="spellEnd"/>
      <w:r w:rsidRPr="00C9668E">
        <w:rPr>
          <w:rFonts w:ascii="Times New Roman" w:hAnsi="Times New Roman"/>
          <w:color w:val="000000"/>
          <w:sz w:val="24"/>
          <w:szCs w:val="24"/>
        </w:rPr>
        <w:t xml:space="preserve"> hattı ve müştemilatına ait bedellerin hesaplamalarında içinde bulunulan uygulama dönemine ait ve Kurul Kararıyla belirlenmiş, dağıtım bölgesine özgü kapasite artış birim bedellerinden </w:t>
      </w:r>
      <w:r>
        <w:rPr>
          <w:rFonts w:ascii="Times New Roman" w:hAnsi="Times New Roman"/>
          <w:color w:val="000000"/>
          <w:sz w:val="24"/>
          <w:szCs w:val="24"/>
        </w:rPr>
        <w:t>uygun olanı</w:t>
      </w:r>
      <w:r w:rsidRPr="00C9668E">
        <w:rPr>
          <w:rFonts w:ascii="Times New Roman" w:hAnsi="Times New Roman"/>
          <w:color w:val="000000"/>
          <w:sz w:val="24"/>
          <w:szCs w:val="24"/>
        </w:rPr>
        <w:t xml:space="preserve"> esas alınır. Kesici ölçü kabini, dağıtım merkezi gibi kapasite artış birim bedeli olmayan tesislere ait bedeller hesaplanırken, dağıtım şirketinin uygulama yılı içerisinde gerçekleştirdiği yenileme veya iyileştirme yatırımlarına konu benzer karakteristikli tesisler için ödediği bedellerden en düşüğü emsal alınır.</w:t>
      </w:r>
    </w:p>
    <w:p w:rsidR="008F1ED1" w:rsidRPr="007B63CF" w:rsidRDefault="008F1ED1" w:rsidP="005F32CB">
      <w:pPr>
        <w:ind w:firstLine="708"/>
        <w:jc w:val="both"/>
        <w:rPr>
          <w:rFonts w:ascii="Times New Roman" w:hAnsi="Times New Roman"/>
          <w:color w:val="000000"/>
          <w:sz w:val="24"/>
          <w:szCs w:val="24"/>
        </w:rPr>
      </w:pPr>
      <w:r w:rsidRPr="007B63CF">
        <w:rPr>
          <w:rFonts w:ascii="Times New Roman" w:hAnsi="Times New Roman"/>
          <w:color w:val="000000"/>
          <w:sz w:val="24"/>
          <w:szCs w:val="24"/>
        </w:rPr>
        <w:lastRenderedPageBreak/>
        <w:t xml:space="preserve">(6) </w:t>
      </w:r>
      <w:proofErr w:type="spellStart"/>
      <w:r w:rsidRPr="007B63CF">
        <w:rPr>
          <w:rFonts w:ascii="Times New Roman" w:hAnsi="Times New Roman"/>
          <w:color w:val="000000"/>
          <w:sz w:val="24"/>
          <w:szCs w:val="24"/>
        </w:rPr>
        <w:t>Branşman</w:t>
      </w:r>
      <w:proofErr w:type="spellEnd"/>
      <w:r w:rsidRPr="007B63CF">
        <w:rPr>
          <w:rFonts w:ascii="Times New Roman" w:hAnsi="Times New Roman"/>
          <w:color w:val="000000"/>
          <w:sz w:val="24"/>
          <w:szCs w:val="24"/>
        </w:rPr>
        <w:t xml:space="preserve"> hattı ve müştemilatının maliki/malikleri ile karşılıklı olarak anlaşma esas olup bu çerçevede ortaya çıkacak olan bedeller, bu usul ve esaslar kapsamında belirlenecek olan bedelleri aşamaz.</w:t>
      </w:r>
    </w:p>
    <w:p w:rsidR="008F1ED1" w:rsidRPr="003C7391" w:rsidRDefault="008F1ED1" w:rsidP="003C7391">
      <w:pPr>
        <w:spacing w:after="0" w:line="240" w:lineRule="auto"/>
        <w:ind w:firstLine="708"/>
        <w:jc w:val="both"/>
        <w:rPr>
          <w:rFonts w:ascii="Times New Roman" w:hAnsi="Times New Roman"/>
          <w:b/>
          <w:sz w:val="24"/>
          <w:szCs w:val="24"/>
        </w:rPr>
      </w:pPr>
      <w:r>
        <w:rPr>
          <w:b/>
        </w:rPr>
        <w:tab/>
      </w:r>
      <w:r w:rsidRPr="003C7391">
        <w:rPr>
          <w:rFonts w:ascii="Times New Roman" w:hAnsi="Times New Roman"/>
          <w:b/>
          <w:sz w:val="24"/>
          <w:szCs w:val="24"/>
        </w:rPr>
        <w:t xml:space="preserve">Devralınacak </w:t>
      </w:r>
      <w:proofErr w:type="spellStart"/>
      <w:r>
        <w:rPr>
          <w:rFonts w:ascii="Times New Roman" w:hAnsi="Times New Roman"/>
          <w:b/>
          <w:sz w:val="24"/>
          <w:szCs w:val="24"/>
        </w:rPr>
        <w:t>branşman</w:t>
      </w:r>
      <w:proofErr w:type="spellEnd"/>
      <w:r>
        <w:rPr>
          <w:rFonts w:ascii="Times New Roman" w:hAnsi="Times New Roman"/>
          <w:b/>
          <w:sz w:val="24"/>
          <w:szCs w:val="24"/>
        </w:rPr>
        <w:t xml:space="preserve"> </w:t>
      </w:r>
      <w:r w:rsidRPr="003C7391">
        <w:rPr>
          <w:rFonts w:ascii="Times New Roman" w:hAnsi="Times New Roman"/>
          <w:b/>
          <w:sz w:val="24"/>
          <w:szCs w:val="24"/>
        </w:rPr>
        <w:t>hattın</w:t>
      </w:r>
      <w:r>
        <w:rPr>
          <w:rFonts w:ascii="Times New Roman" w:hAnsi="Times New Roman"/>
          <w:b/>
          <w:sz w:val="24"/>
          <w:szCs w:val="24"/>
        </w:rPr>
        <w:t>ın</w:t>
      </w:r>
      <w:r w:rsidRPr="003C7391">
        <w:rPr>
          <w:rFonts w:ascii="Times New Roman" w:hAnsi="Times New Roman"/>
          <w:b/>
          <w:sz w:val="24"/>
          <w:szCs w:val="24"/>
        </w:rPr>
        <w:t xml:space="preserve"> bedelinin hesaplanması</w:t>
      </w:r>
    </w:p>
    <w:p w:rsidR="008F1ED1" w:rsidRDefault="008F1ED1" w:rsidP="003C7391">
      <w:pPr>
        <w:spacing w:after="0" w:line="240" w:lineRule="auto"/>
        <w:ind w:firstLine="708"/>
        <w:jc w:val="both"/>
        <w:rPr>
          <w:rFonts w:ascii="Times New Roman" w:hAnsi="Times New Roman"/>
          <w:sz w:val="24"/>
          <w:szCs w:val="24"/>
        </w:rPr>
      </w:pPr>
      <w:r w:rsidRPr="003C7391">
        <w:rPr>
          <w:rFonts w:ascii="Times New Roman" w:hAnsi="Times New Roman"/>
          <w:b/>
          <w:sz w:val="24"/>
          <w:szCs w:val="24"/>
        </w:rPr>
        <w:t xml:space="preserve">MADDE </w:t>
      </w:r>
      <w:r>
        <w:rPr>
          <w:rFonts w:ascii="Times New Roman" w:hAnsi="Times New Roman"/>
          <w:b/>
          <w:sz w:val="24"/>
          <w:szCs w:val="24"/>
        </w:rPr>
        <w:t>9</w:t>
      </w:r>
      <w:r w:rsidRPr="00D02E4D">
        <w:rPr>
          <w:b/>
        </w:rPr>
        <w:t xml:space="preserve"> </w:t>
      </w:r>
      <w:r w:rsidRPr="00D02E4D">
        <w:rPr>
          <w:rFonts w:ascii="Times New Roman" w:hAnsi="Times New Roman"/>
          <w:b/>
          <w:sz w:val="24"/>
          <w:szCs w:val="24"/>
        </w:rPr>
        <w:t xml:space="preserve">- </w:t>
      </w:r>
      <w:r w:rsidRPr="00F11BFC">
        <w:rPr>
          <w:rFonts w:ascii="Times New Roman" w:hAnsi="Times New Roman"/>
          <w:sz w:val="24"/>
          <w:szCs w:val="24"/>
        </w:rPr>
        <w:t>(1)</w:t>
      </w:r>
      <w:r>
        <w:rPr>
          <w:b/>
        </w:rPr>
        <w:t xml:space="preserve"> </w:t>
      </w:r>
      <w:r w:rsidRPr="003C7391">
        <w:rPr>
          <w:rFonts w:ascii="Times New Roman" w:hAnsi="Times New Roman"/>
          <w:sz w:val="24"/>
          <w:szCs w:val="24"/>
        </w:rPr>
        <w:t xml:space="preserve">Devre konu hattın bedelinin hesaplanmasında aşağıdaki </w:t>
      </w:r>
      <w:proofErr w:type="spellStart"/>
      <w:r w:rsidRPr="003C7391">
        <w:rPr>
          <w:rFonts w:ascii="Times New Roman" w:hAnsi="Times New Roman"/>
          <w:sz w:val="24"/>
          <w:szCs w:val="24"/>
        </w:rPr>
        <w:t>formulasyonlar</w:t>
      </w:r>
      <w:proofErr w:type="spellEnd"/>
      <w:r w:rsidRPr="003C7391">
        <w:rPr>
          <w:rFonts w:ascii="Times New Roman" w:hAnsi="Times New Roman"/>
          <w:sz w:val="24"/>
          <w:szCs w:val="24"/>
        </w:rPr>
        <w:t xml:space="preserve"> kullanılır:</w:t>
      </w:r>
    </w:p>
    <w:p w:rsidR="008F1ED1" w:rsidRPr="003C7391" w:rsidRDefault="008F1ED1" w:rsidP="003C7391">
      <w:pPr>
        <w:spacing w:after="0" w:line="240" w:lineRule="auto"/>
        <w:ind w:firstLine="708"/>
        <w:jc w:val="both"/>
        <w:rPr>
          <w:rFonts w:ascii="Times New Roman" w:hAnsi="Times New Roman"/>
          <w:sz w:val="24"/>
          <w:szCs w:val="24"/>
        </w:rPr>
      </w:pPr>
    </w:p>
    <w:p w:rsidR="008F1ED1" w:rsidRPr="00D02E4D" w:rsidRDefault="008F1ED1" w:rsidP="00393B4C">
      <w:pPr>
        <w:ind w:firstLine="709"/>
        <w:jc w:val="both"/>
        <w:rPr>
          <w:rFonts w:ascii="Times New Roman" w:hAnsi="Times New Roman"/>
          <w:sz w:val="24"/>
          <w:szCs w:val="24"/>
        </w:rPr>
      </w:pPr>
      <w:r>
        <w:rPr>
          <w:rFonts w:ascii="Times New Roman" w:hAnsi="Times New Roman"/>
          <w:sz w:val="24"/>
          <w:szCs w:val="24"/>
        </w:rPr>
        <w:t xml:space="preserve">a) </w:t>
      </w:r>
      <w:r w:rsidRPr="00D02E4D">
        <w:rPr>
          <w:rFonts w:ascii="Times New Roman" w:hAnsi="Times New Roman"/>
          <w:sz w:val="24"/>
          <w:szCs w:val="24"/>
        </w:rPr>
        <w:t xml:space="preserve">Kapasite artış birim bedellerinin </w:t>
      </w:r>
      <w:r>
        <w:rPr>
          <w:rFonts w:ascii="Times New Roman" w:hAnsi="Times New Roman"/>
          <w:sz w:val="24"/>
          <w:szCs w:val="24"/>
        </w:rPr>
        <w:t xml:space="preserve">hattın </w:t>
      </w:r>
      <w:proofErr w:type="gramStart"/>
      <w:r>
        <w:rPr>
          <w:rFonts w:ascii="Times New Roman" w:hAnsi="Times New Roman"/>
          <w:sz w:val="24"/>
          <w:szCs w:val="24"/>
        </w:rPr>
        <w:t>amortismanı</w:t>
      </w:r>
      <w:proofErr w:type="gramEnd"/>
      <w:r>
        <w:rPr>
          <w:rFonts w:ascii="Times New Roman" w:hAnsi="Times New Roman"/>
          <w:sz w:val="24"/>
          <w:szCs w:val="24"/>
        </w:rPr>
        <w:t xml:space="preserve"> düşülerek </w:t>
      </w:r>
      <w:r w:rsidRPr="00D02E4D">
        <w:rPr>
          <w:rFonts w:ascii="Times New Roman" w:hAnsi="Times New Roman"/>
          <w:sz w:val="24"/>
          <w:szCs w:val="24"/>
        </w:rPr>
        <w:t>hesaplanan hat birim bedel</w:t>
      </w:r>
      <w:r>
        <w:rPr>
          <w:rFonts w:ascii="Times New Roman" w:hAnsi="Times New Roman"/>
          <w:sz w:val="24"/>
          <w:szCs w:val="24"/>
        </w:rPr>
        <w:t xml:space="preserve">i </w:t>
      </w:r>
      <w:r w:rsidRPr="002324BF">
        <w:rPr>
          <w:rFonts w:ascii="Times New Roman" w:hAnsi="Times New Roman"/>
          <w:sz w:val="24"/>
          <w:szCs w:val="24"/>
        </w:rPr>
        <w:t>(HBB),</w:t>
      </w:r>
    </w:p>
    <w:p w:rsidR="008F1ED1" w:rsidRDefault="008F1ED1" w:rsidP="004D6D6D">
      <w:pPr>
        <w:jc w:val="center"/>
        <w:rPr>
          <w:rFonts w:ascii="Times New Roman" w:hAnsi="Times New Roman"/>
          <w:sz w:val="24"/>
          <w:szCs w:val="24"/>
        </w:rPr>
      </w:pPr>
      <w:r>
        <w:rPr>
          <w:rFonts w:ascii="Times New Roman" w:hAnsi="Times New Roman"/>
          <w:sz w:val="24"/>
          <w:szCs w:val="24"/>
        </w:rPr>
        <w:t>HBB=KABB</w:t>
      </w:r>
      <w:r w:rsidRPr="00D02E4D">
        <w:rPr>
          <w:rFonts w:ascii="Times New Roman" w:hAnsi="Times New Roman"/>
          <w:sz w:val="24"/>
          <w:szCs w:val="24"/>
        </w:rPr>
        <w:t xml:space="preserve">  </w:t>
      </w:r>
      <m:oMath>
        <m:nary>
          <m:naryPr>
            <m:chr m:val="∏"/>
            <m:limLoc m:val="undOvr"/>
            <m:ctrlPr>
              <w:rPr>
                <w:rFonts w:ascii="Cambria Math" w:hAnsi="Cambria Math" w:cs="Cambria Math"/>
                <w:sz w:val="24"/>
                <w:szCs w:val="24"/>
              </w:rPr>
            </m:ctrlPr>
          </m:naryPr>
          <m:sub>
            <m:r>
              <m:rPr>
                <m:sty m:val="p"/>
              </m:rPr>
              <w:rPr>
                <w:rFonts w:ascii="Cambria Math" w:hAnsi="Cambria Math" w:cs="Cambria Math"/>
                <w:sz w:val="24"/>
                <w:szCs w:val="24"/>
              </w:rPr>
              <m:t>i=y</m:t>
            </m:r>
          </m:sub>
          <m:sup>
            <m:r>
              <m:rPr>
                <m:sty m:val="p"/>
              </m:rPr>
              <w:rPr>
                <w:rFonts w:ascii="Cambria Math" w:hAnsi="Cambria Math" w:cs="Cambria Math"/>
                <w:sz w:val="24"/>
                <w:szCs w:val="24"/>
              </w:rPr>
              <m:t>x</m:t>
            </m:r>
          </m:sup>
          <m:e>
            <m:d>
              <m:dPr>
                <m:ctrlPr>
                  <w:rPr>
                    <w:rFonts w:ascii="Cambria Math" w:hAnsi="Cambria Math" w:cs="Cambria Math"/>
                    <w:sz w:val="24"/>
                    <w:szCs w:val="24"/>
                  </w:rPr>
                </m:ctrlPr>
              </m:dPr>
              <m:e>
                <m:d>
                  <m:dPr>
                    <m:ctrlPr>
                      <w:rPr>
                        <w:rFonts w:ascii="Cambria Math" w:hAnsi="Cambria Math" w:cs="Cambria Math"/>
                        <w:sz w:val="24"/>
                        <w:szCs w:val="24"/>
                      </w:rPr>
                    </m:ctrlPr>
                  </m:dPr>
                  <m:e>
                    <m:r>
                      <m:rPr>
                        <m:sty m:val="p"/>
                      </m:rPr>
                      <w:rPr>
                        <w:rFonts w:ascii="Cambria Math" w:hAnsi="Cambria Math" w:cs="Cambria Math"/>
                        <w:sz w:val="24"/>
                        <w:szCs w:val="24"/>
                      </w:rPr>
                      <m:t>1-</m:t>
                    </m:r>
                    <m:f>
                      <m:fPr>
                        <m:ctrlPr>
                          <w:rPr>
                            <w:rFonts w:ascii="Cambria Math" w:hAnsi="Cambria Math"/>
                            <w:sz w:val="24"/>
                            <w:szCs w:val="24"/>
                          </w:rPr>
                        </m:ctrlPr>
                      </m:fPr>
                      <m:num>
                        <m:r>
                          <m:rPr>
                            <m:sty m:val="p"/>
                          </m:rPr>
                          <w:rPr>
                            <w:rFonts w:ascii="Cambria Math" w:hAnsi="Cambria Math" w:cs="Cambria Math"/>
                            <w:sz w:val="24"/>
                            <w:szCs w:val="24"/>
                          </w:rPr>
                          <m:t>1</m:t>
                        </m:r>
                      </m:num>
                      <m:den>
                        <m:r>
                          <m:rPr>
                            <m:sty m:val="p"/>
                          </m:rPr>
                          <w:rPr>
                            <w:rFonts w:ascii="Cambria Math" w:hAnsi="Cambria Math" w:cs="Cambria Math"/>
                            <w:sz w:val="24"/>
                            <w:szCs w:val="24"/>
                          </w:rPr>
                          <m:t>(30-(i-y))</m:t>
                        </m:r>
                      </m:den>
                    </m:f>
                  </m:e>
                </m:d>
              </m:e>
            </m:d>
          </m:e>
        </m:nary>
      </m:oMath>
    </w:p>
    <w:p w:rsidR="008F1ED1" w:rsidRDefault="008F1ED1" w:rsidP="004D6D6D">
      <w:pPr>
        <w:jc w:val="center"/>
        <w:rPr>
          <w:rFonts w:ascii="Times New Roman" w:hAnsi="Times New Roman"/>
          <w:sz w:val="24"/>
          <w:szCs w:val="24"/>
        </w:rPr>
      </w:pPr>
    </w:p>
    <w:p w:rsidR="008F1ED1" w:rsidRPr="00D02E4D" w:rsidRDefault="008F1ED1" w:rsidP="00BC0EB4">
      <w:pPr>
        <w:rPr>
          <w:rFonts w:ascii="Times New Roman" w:hAnsi="Times New Roman"/>
          <w:sz w:val="24"/>
          <w:szCs w:val="24"/>
        </w:rPr>
      </w:pPr>
      <w:r w:rsidRPr="002324BF">
        <w:rPr>
          <w:rFonts w:ascii="Times New Roman" w:hAnsi="Times New Roman"/>
          <w:sz w:val="24"/>
          <w:szCs w:val="24"/>
        </w:rPr>
        <w:t>KABB</w:t>
      </w:r>
      <w:proofErr w:type="gramStart"/>
      <w:r w:rsidRPr="002324BF">
        <w:rPr>
          <w:rFonts w:ascii="Times New Roman" w:hAnsi="Times New Roman"/>
          <w:sz w:val="24"/>
          <w:szCs w:val="24"/>
        </w:rPr>
        <w:t>.</w:t>
      </w:r>
      <w:r w:rsidRPr="00D02E4D">
        <w:rPr>
          <w:rFonts w:ascii="Times New Roman" w:hAnsi="Times New Roman"/>
          <w:sz w:val="24"/>
          <w:szCs w:val="24"/>
        </w:rPr>
        <w:t>:</w:t>
      </w:r>
      <w:proofErr w:type="gramEnd"/>
      <w:r w:rsidRPr="00D02E4D">
        <w:rPr>
          <w:rFonts w:ascii="Times New Roman" w:hAnsi="Times New Roman"/>
          <w:sz w:val="24"/>
          <w:szCs w:val="24"/>
        </w:rPr>
        <w:t xml:space="preserve"> İçinde bulunulan uygulama dönemine ait </w:t>
      </w:r>
      <w:r>
        <w:rPr>
          <w:rFonts w:ascii="Times New Roman" w:hAnsi="Times New Roman"/>
          <w:sz w:val="24"/>
          <w:szCs w:val="24"/>
        </w:rPr>
        <w:t xml:space="preserve">ve Kurul Kararıyla belirlenmiş dağıtım bölgesine özgü </w:t>
      </w:r>
      <w:r w:rsidRPr="00D02E4D">
        <w:rPr>
          <w:rFonts w:ascii="Times New Roman" w:hAnsi="Times New Roman"/>
          <w:sz w:val="24"/>
          <w:szCs w:val="24"/>
        </w:rPr>
        <w:t>kapasite artış birim bedeli,</w:t>
      </w:r>
    </w:p>
    <w:p w:rsidR="008F1ED1" w:rsidRPr="00D02E4D" w:rsidRDefault="008F1ED1" w:rsidP="00BC0EB4">
      <w:pPr>
        <w:rPr>
          <w:rFonts w:ascii="Times New Roman" w:hAnsi="Times New Roman"/>
          <w:sz w:val="24"/>
          <w:szCs w:val="24"/>
        </w:rPr>
      </w:pPr>
      <w:proofErr w:type="gramStart"/>
      <w:r w:rsidRPr="002324BF">
        <w:rPr>
          <w:rFonts w:ascii="Times New Roman" w:hAnsi="Times New Roman"/>
          <w:sz w:val="24"/>
          <w:szCs w:val="24"/>
        </w:rPr>
        <w:t xml:space="preserve">x </w:t>
      </w:r>
      <w:r w:rsidRPr="00D02E4D">
        <w:rPr>
          <w:rFonts w:ascii="Times New Roman" w:hAnsi="Times New Roman"/>
          <w:sz w:val="24"/>
          <w:szCs w:val="24"/>
        </w:rPr>
        <w:t>: İçinde</w:t>
      </w:r>
      <w:proofErr w:type="gramEnd"/>
      <w:r w:rsidRPr="00D02E4D">
        <w:rPr>
          <w:rFonts w:ascii="Times New Roman" w:hAnsi="Times New Roman"/>
          <w:sz w:val="24"/>
          <w:szCs w:val="24"/>
        </w:rPr>
        <w:t xml:space="preserve"> bulunulan yıl,</w:t>
      </w:r>
    </w:p>
    <w:p w:rsidR="008F1ED1" w:rsidRPr="00D02E4D" w:rsidRDefault="008F1ED1" w:rsidP="00BC0EB4">
      <w:pPr>
        <w:rPr>
          <w:rFonts w:ascii="Times New Roman" w:hAnsi="Times New Roman"/>
          <w:sz w:val="24"/>
          <w:szCs w:val="24"/>
        </w:rPr>
      </w:pPr>
      <w:proofErr w:type="gramStart"/>
      <w:r w:rsidRPr="002324BF">
        <w:rPr>
          <w:rFonts w:ascii="Times New Roman" w:hAnsi="Times New Roman"/>
          <w:sz w:val="24"/>
          <w:szCs w:val="24"/>
        </w:rPr>
        <w:t>y</w:t>
      </w:r>
      <w:r w:rsidRPr="00D02E4D">
        <w:rPr>
          <w:rFonts w:ascii="Times New Roman" w:hAnsi="Times New Roman"/>
          <w:sz w:val="24"/>
          <w:szCs w:val="24"/>
        </w:rPr>
        <w:t xml:space="preserve"> : Tes</w:t>
      </w:r>
      <w:r>
        <w:rPr>
          <w:rFonts w:ascii="Times New Roman" w:hAnsi="Times New Roman"/>
          <w:sz w:val="24"/>
          <w:szCs w:val="24"/>
        </w:rPr>
        <w:t>isin</w:t>
      </w:r>
      <w:proofErr w:type="gramEnd"/>
      <w:r>
        <w:rPr>
          <w:rFonts w:ascii="Times New Roman" w:hAnsi="Times New Roman"/>
          <w:sz w:val="24"/>
          <w:szCs w:val="24"/>
        </w:rPr>
        <w:t xml:space="preserve"> yapıldığı yıldan sonraki yıl,</w:t>
      </w:r>
    </w:p>
    <w:p w:rsidR="008F1ED1" w:rsidRDefault="008F1ED1" w:rsidP="00282795">
      <w:pPr>
        <w:ind w:firstLine="709"/>
        <w:rPr>
          <w:rFonts w:ascii="Times New Roman" w:hAnsi="Times New Roman"/>
          <w:b/>
          <w:sz w:val="24"/>
          <w:szCs w:val="24"/>
        </w:rPr>
      </w:pPr>
      <w:r>
        <w:rPr>
          <w:rFonts w:ascii="Times New Roman" w:hAnsi="Times New Roman"/>
          <w:sz w:val="24"/>
          <w:szCs w:val="24"/>
        </w:rPr>
        <w:t xml:space="preserve">b) </w:t>
      </w:r>
      <w:r w:rsidRPr="00611563">
        <w:rPr>
          <w:rFonts w:ascii="Times New Roman" w:hAnsi="Times New Roman"/>
          <w:sz w:val="24"/>
          <w:szCs w:val="24"/>
        </w:rPr>
        <w:t>Devir alınacak hattın bedeli</w:t>
      </w:r>
      <w:r>
        <w:rPr>
          <w:rFonts w:ascii="Times New Roman" w:hAnsi="Times New Roman"/>
          <w:b/>
          <w:sz w:val="24"/>
          <w:szCs w:val="24"/>
        </w:rPr>
        <w:t xml:space="preserve"> </w:t>
      </w:r>
      <w:r>
        <w:rPr>
          <w:rFonts w:ascii="Times New Roman" w:hAnsi="Times New Roman"/>
          <w:sz w:val="24"/>
          <w:szCs w:val="24"/>
        </w:rPr>
        <w:t>(HB</w:t>
      </w:r>
      <w:r w:rsidRPr="002324BF">
        <w:rPr>
          <w:rFonts w:ascii="Times New Roman" w:hAnsi="Times New Roman"/>
          <w:sz w:val="24"/>
          <w:szCs w:val="24"/>
        </w:rPr>
        <w:t>),</w:t>
      </w:r>
      <w:r w:rsidRPr="004D6D6D">
        <w:rPr>
          <w:rFonts w:ascii="Times New Roman" w:hAnsi="Times New Roman"/>
          <w:b/>
          <w:sz w:val="24"/>
          <w:szCs w:val="24"/>
        </w:rPr>
        <w:t xml:space="preserve"> </w:t>
      </w:r>
    </w:p>
    <w:p w:rsidR="008F1ED1" w:rsidRPr="00F45853" w:rsidRDefault="008F1ED1" w:rsidP="004D6D6D">
      <w:pPr>
        <w:jc w:val="center"/>
        <w:rPr>
          <w:rFonts w:ascii="Times New Roman" w:hAnsi="Times New Roman"/>
          <w:sz w:val="24"/>
          <w:szCs w:val="24"/>
        </w:rPr>
      </w:pPr>
      <w:r w:rsidRPr="00F45853">
        <w:rPr>
          <w:rFonts w:ascii="Times New Roman" w:hAnsi="Times New Roman"/>
          <w:sz w:val="24"/>
          <w:szCs w:val="24"/>
        </w:rPr>
        <w:t>HB = L*HBB</w:t>
      </w:r>
    </w:p>
    <w:p w:rsidR="008F1ED1" w:rsidRPr="00D02E4D" w:rsidRDefault="008F1ED1" w:rsidP="00BF6D45">
      <w:pPr>
        <w:rPr>
          <w:rFonts w:ascii="Times New Roman" w:hAnsi="Times New Roman"/>
          <w:sz w:val="24"/>
          <w:szCs w:val="24"/>
        </w:rPr>
      </w:pPr>
      <w:r w:rsidRPr="002324BF">
        <w:rPr>
          <w:rFonts w:ascii="Times New Roman" w:hAnsi="Times New Roman"/>
          <w:sz w:val="24"/>
          <w:szCs w:val="24"/>
        </w:rPr>
        <w:t>L:</w:t>
      </w:r>
      <w:r w:rsidRPr="004D6D6D">
        <w:rPr>
          <w:rFonts w:ascii="Times New Roman" w:hAnsi="Times New Roman"/>
          <w:b/>
          <w:sz w:val="24"/>
          <w:szCs w:val="24"/>
        </w:rPr>
        <w:t xml:space="preserve">  </w:t>
      </w:r>
      <w:r>
        <w:rPr>
          <w:rFonts w:ascii="Times New Roman" w:hAnsi="Times New Roman"/>
          <w:sz w:val="24"/>
          <w:szCs w:val="24"/>
        </w:rPr>
        <w:t>Ortak kullanım haline gelerek devralınması gereken hat mesafesi</w:t>
      </w:r>
      <w:r w:rsidRPr="00D02E4D">
        <w:rPr>
          <w:rFonts w:ascii="Times New Roman" w:hAnsi="Times New Roman"/>
          <w:sz w:val="24"/>
          <w:szCs w:val="24"/>
        </w:rPr>
        <w:t>,</w:t>
      </w:r>
    </w:p>
    <w:p w:rsidR="008F1ED1" w:rsidRDefault="008F1ED1" w:rsidP="00393B4C">
      <w:pPr>
        <w:ind w:firstLine="709"/>
        <w:jc w:val="both"/>
        <w:rPr>
          <w:rFonts w:ascii="Times New Roman" w:hAnsi="Times New Roman"/>
          <w:sz w:val="24"/>
          <w:szCs w:val="24"/>
        </w:rPr>
      </w:pPr>
      <w:r>
        <w:rPr>
          <w:rFonts w:ascii="Times New Roman" w:hAnsi="Times New Roman"/>
          <w:sz w:val="24"/>
          <w:szCs w:val="24"/>
        </w:rPr>
        <w:t xml:space="preserve">c) </w:t>
      </w:r>
      <w:r w:rsidRPr="00F56635">
        <w:rPr>
          <w:rFonts w:ascii="Times New Roman" w:hAnsi="Times New Roman"/>
          <w:sz w:val="24"/>
          <w:szCs w:val="24"/>
        </w:rPr>
        <w:t xml:space="preserve">Müşterinin bağlantı gücü ve </w:t>
      </w:r>
      <w:proofErr w:type="spellStart"/>
      <w:r w:rsidRPr="00F56635">
        <w:rPr>
          <w:rFonts w:ascii="Times New Roman" w:hAnsi="Times New Roman"/>
          <w:sz w:val="24"/>
          <w:szCs w:val="24"/>
        </w:rPr>
        <w:t>branşman</w:t>
      </w:r>
      <w:proofErr w:type="spellEnd"/>
      <w:r w:rsidRPr="00F56635">
        <w:rPr>
          <w:rFonts w:ascii="Times New Roman" w:hAnsi="Times New Roman"/>
          <w:sz w:val="24"/>
          <w:szCs w:val="24"/>
        </w:rPr>
        <w:t xml:space="preserve"> noktasına kadar olan mesafesi oranında hesaplanarak ödenecek olan müşteri başına birim bedel</w:t>
      </w:r>
      <w:r>
        <w:rPr>
          <w:rFonts w:ascii="Times New Roman" w:hAnsi="Times New Roman"/>
          <w:sz w:val="24"/>
          <w:szCs w:val="24"/>
        </w:rPr>
        <w:t xml:space="preserve"> (MBB</w:t>
      </w:r>
      <w:r w:rsidRPr="002324BF">
        <w:rPr>
          <w:rFonts w:ascii="Times New Roman" w:hAnsi="Times New Roman"/>
          <w:sz w:val="24"/>
          <w:szCs w:val="24"/>
        </w:rPr>
        <w:t>),</w:t>
      </w:r>
    </w:p>
    <w:p w:rsidR="008F1ED1" w:rsidRPr="00E35410" w:rsidRDefault="008F1ED1" w:rsidP="00393B4C">
      <w:pPr>
        <w:ind w:firstLine="709"/>
        <w:jc w:val="both"/>
        <w:rPr>
          <w:rFonts w:ascii="Times New Roman" w:hAnsi="Times New Roman"/>
          <w:b/>
          <w:sz w:val="24"/>
          <w:szCs w:val="24"/>
        </w:rPr>
      </w:pPr>
    </w:p>
    <w:p w:rsidR="008F1ED1" w:rsidRDefault="008F1ED1" w:rsidP="00F45853">
      <w:pPr>
        <w:tabs>
          <w:tab w:val="left" w:pos="3585"/>
        </w:tabs>
        <w:rPr>
          <w:rFonts w:ascii="Times New Roman" w:hAnsi="Times New Roman"/>
          <w:sz w:val="24"/>
          <w:szCs w:val="24"/>
        </w:rPr>
      </w:pPr>
      <w:r>
        <w:rPr>
          <w:rFonts w:ascii="Times New Roman" w:hAnsi="Times New Roman"/>
          <w:sz w:val="24"/>
          <w:szCs w:val="24"/>
        </w:rPr>
        <w:tab/>
      </w:r>
      <m:oMath>
        <m:r>
          <m:rPr>
            <m:sty m:val="p"/>
          </m:rPr>
          <w:rPr>
            <w:rFonts w:ascii="Cambria Math" w:hAnsi="Cambria Math"/>
            <w:sz w:val="24"/>
            <w:szCs w:val="24"/>
          </w:rPr>
          <m:t>MBB=</m:t>
        </m:r>
        <m:f>
          <m:fPr>
            <m:ctrlPr>
              <w:rPr>
                <w:rFonts w:ascii="Cambria Math" w:hAnsi="Cambria Math"/>
                <w:sz w:val="24"/>
                <w:szCs w:val="24"/>
              </w:rPr>
            </m:ctrlPr>
          </m:fPr>
          <m:num>
            <m:r>
              <m:rPr>
                <m:sty m:val="p"/>
              </m:rPr>
              <w:rPr>
                <w:rFonts w:ascii="Cambria Math" w:hAnsi="Cambria Math"/>
                <w:sz w:val="24"/>
                <w:szCs w:val="24"/>
              </w:rPr>
              <m:t>HB</m:t>
            </m:r>
          </m:num>
          <m:den>
            <m:nary>
              <m:naryPr>
                <m:chr m:val="∑"/>
                <m:ctrlPr>
                  <w:rPr>
                    <w:rFonts w:ascii="Cambria Math" w:hAnsi="Cambria Math"/>
                    <w:sz w:val="24"/>
                    <w:szCs w:val="24"/>
                  </w:rPr>
                </m:ctrlPr>
              </m:naryPr>
              <m:sub>
                <m:r>
                  <m:rPr>
                    <m:sty m:val="p"/>
                  </m:rPr>
                  <w:rPr>
                    <w:rFonts w:ascii="Cambria Math" w:hAnsi="Cambria Math"/>
                    <w:sz w:val="24"/>
                    <w:szCs w:val="24"/>
                  </w:rPr>
                  <m:t>i=0</m:t>
                </m:r>
              </m:sub>
              <m:sup>
                <m:r>
                  <m:rPr>
                    <m:sty m:val="p"/>
                  </m:rPr>
                  <w:rPr>
                    <w:rFonts w:ascii="Cambria Math" w:hAnsi="Cambria Math"/>
                    <w:sz w:val="24"/>
                    <w:szCs w:val="24"/>
                  </w:rPr>
                  <m:t>n</m:t>
                </m:r>
              </m:sup>
              <m:e>
                <m:sSub>
                  <m:sSubPr>
                    <m:ctrlPr>
                      <w:rPr>
                        <w:rFonts w:ascii="Cambria Math" w:hAnsi="Cambria Math"/>
                        <w:sz w:val="24"/>
                        <w:szCs w:val="24"/>
                      </w:rPr>
                    </m:ctrlPr>
                  </m:sSubPr>
                  <m:e>
                    <m:r>
                      <m:rPr>
                        <m:sty m:val="p"/>
                      </m:rPr>
                      <w:rPr>
                        <w:rFonts w:ascii="Cambria Math" w:hAnsi="Cambria Math"/>
                        <w:sz w:val="24"/>
                        <w:szCs w:val="24"/>
                      </w:rPr>
                      <m:t>l</m:t>
                    </m:r>
                  </m:e>
                  <m:sub>
                    <m:r>
                      <m:rPr>
                        <m:sty m:val="p"/>
                      </m:rPr>
                      <w:rPr>
                        <w:rFonts w:ascii="Cambria Math" w:hAnsi="Cambria Math"/>
                        <w:sz w:val="24"/>
                        <w:szCs w:val="24"/>
                      </w:rPr>
                      <m:t>i</m:t>
                    </m:r>
                  </m:sub>
                </m:sSub>
              </m:e>
            </m:nary>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BG</m:t>
                </m:r>
              </m:e>
              <m:sub>
                <m:r>
                  <m:rPr>
                    <m:sty m:val="p"/>
                  </m:rPr>
                  <w:rPr>
                    <w:rFonts w:ascii="Cambria Math" w:hAnsi="Cambria Math"/>
                    <w:sz w:val="24"/>
                    <w:szCs w:val="24"/>
                  </w:rPr>
                  <m:t>i</m:t>
                </m:r>
              </m:sub>
            </m:sSub>
          </m:den>
        </m:f>
      </m:oMath>
    </w:p>
    <w:p w:rsidR="008F1ED1" w:rsidRPr="00F45853" w:rsidRDefault="008F1ED1" w:rsidP="00F45853">
      <w:pPr>
        <w:tabs>
          <w:tab w:val="left" w:pos="3585"/>
        </w:tabs>
        <w:rPr>
          <w:rFonts w:ascii="Times New Roman" w:hAnsi="Times New Roman"/>
          <w:sz w:val="24"/>
          <w:szCs w:val="24"/>
        </w:rPr>
      </w:pPr>
    </w:p>
    <w:p w:rsidR="008F1ED1" w:rsidRPr="00D02E4D" w:rsidRDefault="00181254" w:rsidP="00F56635">
      <w:pPr>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i</m:t>
            </m:r>
          </m:sub>
        </m:sSub>
      </m:oMath>
      <w:r w:rsidR="008F1ED1" w:rsidRPr="00D02E4D">
        <w:rPr>
          <w:rFonts w:ascii="Times New Roman" w:hAnsi="Times New Roman"/>
          <w:sz w:val="24"/>
          <w:szCs w:val="24"/>
        </w:rPr>
        <w:t xml:space="preserve">: i. </w:t>
      </w:r>
      <w:r w:rsidR="008F1ED1">
        <w:rPr>
          <w:rFonts w:ascii="Times New Roman" w:hAnsi="Times New Roman"/>
          <w:sz w:val="24"/>
          <w:szCs w:val="24"/>
        </w:rPr>
        <w:t>m</w:t>
      </w:r>
      <w:r w:rsidR="008F1ED1" w:rsidRPr="00D02E4D">
        <w:rPr>
          <w:rFonts w:ascii="Times New Roman" w:hAnsi="Times New Roman"/>
          <w:sz w:val="24"/>
          <w:szCs w:val="24"/>
        </w:rPr>
        <w:t xml:space="preserve">üşterinin devralınacak </w:t>
      </w:r>
      <w:proofErr w:type="spellStart"/>
      <w:r w:rsidR="008F1ED1" w:rsidRPr="00D02E4D">
        <w:rPr>
          <w:rFonts w:ascii="Times New Roman" w:hAnsi="Times New Roman"/>
          <w:sz w:val="24"/>
          <w:szCs w:val="24"/>
        </w:rPr>
        <w:t>branşman</w:t>
      </w:r>
      <w:proofErr w:type="spellEnd"/>
      <w:r w:rsidR="008F1ED1" w:rsidRPr="00D02E4D">
        <w:rPr>
          <w:rFonts w:ascii="Times New Roman" w:hAnsi="Times New Roman"/>
          <w:sz w:val="24"/>
          <w:szCs w:val="24"/>
        </w:rPr>
        <w:t xml:space="preserve"> hattına bağlandığı noktanın dağıtım hattına olan mesafesi.</w:t>
      </w:r>
    </w:p>
    <w:p w:rsidR="008F1ED1" w:rsidRDefault="00181254" w:rsidP="00F56635">
      <w:pPr>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BG</m:t>
            </m:r>
          </m:e>
          <m:sub>
            <m:r>
              <w:rPr>
                <w:rFonts w:ascii="Cambria Math" w:hAnsi="Cambria Math"/>
                <w:sz w:val="24"/>
                <w:szCs w:val="24"/>
              </w:rPr>
              <m:t>i</m:t>
            </m:r>
          </m:sub>
        </m:sSub>
      </m:oMath>
      <w:r w:rsidR="008F1ED1" w:rsidRPr="00D02E4D">
        <w:rPr>
          <w:rFonts w:ascii="Times New Roman" w:hAnsi="Times New Roman"/>
          <w:sz w:val="24"/>
          <w:szCs w:val="24"/>
        </w:rPr>
        <w:t xml:space="preserve"> : i. Müşterinin </w:t>
      </w:r>
      <w:r w:rsidR="008F1ED1" w:rsidRPr="0092691C">
        <w:rPr>
          <w:rFonts w:ascii="Times New Roman" w:hAnsi="Times New Roman"/>
          <w:color w:val="000000"/>
          <w:sz w:val="24"/>
          <w:szCs w:val="24"/>
        </w:rPr>
        <w:t xml:space="preserve">bağlantı </w:t>
      </w:r>
      <w:r w:rsidR="008F1ED1" w:rsidRPr="00D02E4D">
        <w:rPr>
          <w:rFonts w:ascii="Times New Roman" w:hAnsi="Times New Roman"/>
          <w:sz w:val="24"/>
          <w:szCs w:val="24"/>
        </w:rPr>
        <w:t>gücü</w:t>
      </w:r>
    </w:p>
    <w:p w:rsidR="008F1ED1" w:rsidRDefault="008F1ED1" w:rsidP="00393B4C">
      <w:pPr>
        <w:ind w:firstLine="709"/>
        <w:rPr>
          <w:rFonts w:ascii="Times New Roman" w:hAnsi="Times New Roman"/>
          <w:sz w:val="24"/>
          <w:szCs w:val="24"/>
        </w:rPr>
      </w:pPr>
      <w:r>
        <w:rPr>
          <w:rFonts w:ascii="Times New Roman" w:hAnsi="Times New Roman"/>
          <w:sz w:val="24"/>
          <w:szCs w:val="24"/>
        </w:rPr>
        <w:t>d)</w:t>
      </w:r>
      <w:r>
        <w:rPr>
          <w:rFonts w:ascii="Times New Roman" w:hAnsi="Times New Roman"/>
          <w:b/>
          <w:sz w:val="24"/>
          <w:szCs w:val="24"/>
        </w:rPr>
        <w:t xml:space="preserve"> </w:t>
      </w:r>
      <w:r>
        <w:rPr>
          <w:rFonts w:ascii="Times New Roman" w:hAnsi="Times New Roman"/>
          <w:sz w:val="24"/>
          <w:szCs w:val="24"/>
        </w:rPr>
        <w:t>Müşteri başına ödenecek bedel (MBÖB</w:t>
      </w:r>
      <w:r w:rsidRPr="00C54BAD">
        <w:rPr>
          <w:rFonts w:ascii="Times New Roman" w:hAnsi="Times New Roman"/>
          <w:sz w:val="24"/>
          <w:szCs w:val="24"/>
        </w:rPr>
        <w:t>),</w:t>
      </w:r>
    </w:p>
    <w:p w:rsidR="008F1ED1" w:rsidRPr="00F56635" w:rsidRDefault="008F1ED1" w:rsidP="00393B4C">
      <w:pPr>
        <w:ind w:firstLine="709"/>
        <w:rPr>
          <w:rFonts w:ascii="Times New Roman" w:hAnsi="Times New Roman"/>
          <w:sz w:val="24"/>
          <w:szCs w:val="24"/>
        </w:rPr>
      </w:pPr>
    </w:p>
    <w:p w:rsidR="008F1ED1" w:rsidRDefault="008F1ED1" w:rsidP="00F56635">
      <w:pPr>
        <w:jc w:val="center"/>
        <w:rPr>
          <w:rFonts w:ascii="Times New Roman" w:hAnsi="Times New Roman"/>
          <w:sz w:val="24"/>
          <w:szCs w:val="24"/>
        </w:rPr>
      </w:pPr>
      <w:proofErr w:type="spellStart"/>
      <w:r>
        <w:rPr>
          <w:rFonts w:ascii="Times New Roman" w:hAnsi="Times New Roman"/>
          <w:sz w:val="24"/>
          <w:szCs w:val="24"/>
        </w:rPr>
        <w:t>MBÖ</w:t>
      </w:r>
      <w:r w:rsidRPr="00F56635">
        <w:rPr>
          <w:rFonts w:ascii="Times New Roman" w:hAnsi="Times New Roman"/>
          <w:sz w:val="24"/>
          <w:szCs w:val="24"/>
        </w:rPr>
        <w:t>B</w:t>
      </w:r>
      <w:r w:rsidRPr="00F45853">
        <w:rPr>
          <w:rFonts w:ascii="Times New Roman" w:hAnsi="Times New Roman"/>
          <w:sz w:val="24"/>
          <w:szCs w:val="24"/>
        </w:rPr>
        <w:t>i</w:t>
      </w:r>
      <w:proofErr w:type="spellEnd"/>
      <w:r>
        <w:rPr>
          <w:rFonts w:ascii="Times New Roman" w:hAnsi="Times New Roman"/>
          <w:sz w:val="24"/>
          <w:szCs w:val="24"/>
        </w:rPr>
        <w:t>=</w:t>
      </w:r>
      <w:r w:rsidRPr="0045357C">
        <w:rPr>
          <w:rFonts w:ascii="Times New Roman" w:hAnsi="Times New Roman"/>
          <w:sz w:val="24"/>
          <w:szCs w:val="24"/>
        </w:rPr>
        <w:t xml:space="preserve"> </w:t>
      </w:r>
      <m:oMath>
        <m:sSub>
          <m:sSubPr>
            <m:ctrlPr>
              <w:rPr>
                <w:rFonts w:ascii="Cambria Math" w:hAnsi="Times New Roman"/>
                <w:sz w:val="24"/>
                <w:szCs w:val="24"/>
              </w:rPr>
            </m:ctrlPr>
          </m:sSubPr>
          <m:e>
            <m:r>
              <m:rPr>
                <m:sty m:val="p"/>
              </m:rPr>
              <w:rPr>
                <w:rFonts w:ascii="Cambria Math" w:hAnsi="Cambria Math"/>
                <w:sz w:val="24"/>
                <w:szCs w:val="24"/>
              </w:rPr>
              <m:t>l</m:t>
            </m:r>
          </m:e>
          <m:sub>
            <m:r>
              <m:rPr>
                <m:sty m:val="p"/>
              </m:rPr>
              <w:rPr>
                <w:rFonts w:ascii="Cambria Math" w:hAnsi="Cambria Math"/>
                <w:sz w:val="24"/>
                <w:szCs w:val="24"/>
              </w:rPr>
              <m:t>i</m:t>
            </m:r>
          </m:sub>
        </m:sSub>
      </m:oMath>
      <w:r w:rsidRPr="00F45853">
        <w:rPr>
          <w:rFonts w:ascii="Times New Roman" w:hAnsi="Times New Roman"/>
          <w:sz w:val="24"/>
          <w:szCs w:val="24"/>
        </w:rPr>
        <w:t>*</w:t>
      </w:r>
      <m:oMath>
        <m:sSub>
          <m:sSubPr>
            <m:ctrlPr>
              <w:rPr>
                <w:rFonts w:ascii="Cambria Math" w:hAnsi="Cambria Math"/>
                <w:sz w:val="24"/>
                <w:szCs w:val="24"/>
              </w:rPr>
            </m:ctrlPr>
          </m:sSubPr>
          <m:e>
            <m:r>
              <m:rPr>
                <m:sty m:val="p"/>
              </m:rPr>
              <w:rPr>
                <w:rFonts w:ascii="Cambria Math" w:hAnsi="Cambria Math"/>
                <w:sz w:val="24"/>
                <w:szCs w:val="24"/>
              </w:rPr>
              <m:t>BG</m:t>
            </m:r>
          </m:e>
          <m:sub>
            <m:r>
              <m:rPr>
                <m:sty m:val="p"/>
              </m:rPr>
              <w:rPr>
                <w:rFonts w:ascii="Cambria Math" w:hAnsi="Cambria Math"/>
                <w:sz w:val="24"/>
                <w:szCs w:val="24"/>
              </w:rPr>
              <m:t>i</m:t>
            </m:r>
          </m:sub>
        </m:sSub>
      </m:oMath>
      <w:r w:rsidRPr="00F45853">
        <w:rPr>
          <w:rFonts w:ascii="Times New Roman" w:hAnsi="Times New Roman"/>
          <w:sz w:val="24"/>
          <w:szCs w:val="24"/>
        </w:rPr>
        <w:t>*</w:t>
      </w:r>
      <w:r>
        <w:rPr>
          <w:rFonts w:ascii="Times New Roman" w:hAnsi="Times New Roman"/>
          <w:sz w:val="24"/>
          <w:szCs w:val="24"/>
        </w:rPr>
        <w:t>MBB</w:t>
      </w:r>
    </w:p>
    <w:p w:rsidR="008F1ED1" w:rsidRDefault="008F1ED1" w:rsidP="00F56635">
      <w:pPr>
        <w:jc w:val="center"/>
        <w:rPr>
          <w:rFonts w:ascii="Times New Roman" w:hAnsi="Times New Roman"/>
          <w:sz w:val="24"/>
          <w:szCs w:val="24"/>
        </w:rPr>
      </w:pPr>
    </w:p>
    <w:p w:rsidR="008F1ED1" w:rsidRPr="00393B4C" w:rsidRDefault="008F1ED1" w:rsidP="00393B4C">
      <w:pPr>
        <w:spacing w:after="0" w:line="240" w:lineRule="auto"/>
        <w:ind w:firstLine="708"/>
        <w:jc w:val="both"/>
        <w:rPr>
          <w:rFonts w:ascii="Times New Roman" w:hAnsi="Times New Roman"/>
          <w:b/>
          <w:sz w:val="24"/>
          <w:szCs w:val="24"/>
        </w:rPr>
      </w:pPr>
      <w:r>
        <w:rPr>
          <w:b/>
        </w:rPr>
        <w:lastRenderedPageBreak/>
        <w:tab/>
      </w:r>
      <w:r w:rsidRPr="00393B4C">
        <w:rPr>
          <w:rFonts w:ascii="Times New Roman" w:hAnsi="Times New Roman"/>
          <w:b/>
          <w:sz w:val="24"/>
          <w:szCs w:val="24"/>
        </w:rPr>
        <w:t xml:space="preserve">Devralınacak </w:t>
      </w:r>
      <w:r>
        <w:rPr>
          <w:rFonts w:ascii="Times New Roman" w:hAnsi="Times New Roman"/>
          <w:b/>
          <w:sz w:val="24"/>
          <w:szCs w:val="24"/>
        </w:rPr>
        <w:t xml:space="preserve">tesisin </w:t>
      </w:r>
      <w:r w:rsidRPr="00393B4C">
        <w:rPr>
          <w:rFonts w:ascii="Times New Roman" w:hAnsi="Times New Roman"/>
          <w:b/>
          <w:sz w:val="24"/>
          <w:szCs w:val="24"/>
        </w:rPr>
        <w:t>bedelinin hesaplanması</w:t>
      </w:r>
    </w:p>
    <w:p w:rsidR="008F1ED1" w:rsidRPr="00393B4C" w:rsidRDefault="008F1ED1" w:rsidP="00393B4C">
      <w:pPr>
        <w:spacing w:after="0" w:line="240" w:lineRule="auto"/>
        <w:ind w:firstLine="708"/>
        <w:jc w:val="both"/>
        <w:rPr>
          <w:rFonts w:ascii="Times New Roman" w:hAnsi="Times New Roman"/>
          <w:sz w:val="24"/>
          <w:szCs w:val="24"/>
        </w:rPr>
      </w:pPr>
      <w:r w:rsidRPr="00393B4C">
        <w:rPr>
          <w:rFonts w:ascii="Times New Roman" w:hAnsi="Times New Roman"/>
          <w:b/>
          <w:color w:val="000000"/>
          <w:sz w:val="24"/>
          <w:szCs w:val="24"/>
        </w:rPr>
        <w:t>MADDE 10</w:t>
      </w:r>
      <w:r w:rsidRPr="00D02E4D">
        <w:rPr>
          <w:b/>
        </w:rPr>
        <w:t xml:space="preserve"> - </w:t>
      </w:r>
      <w:r w:rsidRPr="00393B4C">
        <w:rPr>
          <w:rFonts w:ascii="Times New Roman" w:hAnsi="Times New Roman"/>
          <w:sz w:val="24"/>
          <w:szCs w:val="24"/>
        </w:rPr>
        <w:t xml:space="preserve">(1) Devre konu </w:t>
      </w:r>
      <w:r>
        <w:rPr>
          <w:rFonts w:ascii="Times New Roman" w:hAnsi="Times New Roman"/>
          <w:sz w:val="24"/>
          <w:szCs w:val="24"/>
        </w:rPr>
        <w:t xml:space="preserve">tesisin </w:t>
      </w:r>
      <w:r w:rsidRPr="00393B4C">
        <w:rPr>
          <w:rFonts w:ascii="Times New Roman" w:hAnsi="Times New Roman"/>
          <w:sz w:val="24"/>
          <w:szCs w:val="24"/>
        </w:rPr>
        <w:t xml:space="preserve">bedelinin hesaplanmasında aşağıdaki </w:t>
      </w:r>
      <w:proofErr w:type="spellStart"/>
      <w:r w:rsidRPr="00393B4C">
        <w:rPr>
          <w:rFonts w:ascii="Times New Roman" w:hAnsi="Times New Roman"/>
          <w:sz w:val="24"/>
          <w:szCs w:val="24"/>
        </w:rPr>
        <w:t>formulasyonlar</w:t>
      </w:r>
      <w:proofErr w:type="spellEnd"/>
      <w:r w:rsidRPr="00393B4C">
        <w:rPr>
          <w:rFonts w:ascii="Times New Roman" w:hAnsi="Times New Roman"/>
          <w:sz w:val="24"/>
          <w:szCs w:val="24"/>
        </w:rPr>
        <w:t xml:space="preserve"> kullanılır:</w:t>
      </w:r>
    </w:p>
    <w:p w:rsidR="008F1ED1" w:rsidRPr="00D02E4D" w:rsidRDefault="008F1ED1" w:rsidP="00AE60F3">
      <w:pPr>
        <w:pStyle w:val="Madde-Bend"/>
      </w:pPr>
    </w:p>
    <w:p w:rsidR="008F1ED1" w:rsidRDefault="008F1ED1" w:rsidP="003770D2">
      <w:pPr>
        <w:ind w:firstLine="709"/>
        <w:jc w:val="both"/>
        <w:rPr>
          <w:rFonts w:ascii="Times New Roman" w:hAnsi="Times New Roman"/>
          <w:sz w:val="24"/>
          <w:szCs w:val="24"/>
        </w:rPr>
      </w:pPr>
      <w:r>
        <w:rPr>
          <w:rFonts w:ascii="Times New Roman" w:hAnsi="Times New Roman"/>
          <w:sz w:val="24"/>
          <w:szCs w:val="24"/>
        </w:rPr>
        <w:t xml:space="preserve">a) </w:t>
      </w:r>
      <w:r w:rsidRPr="00D02E4D">
        <w:rPr>
          <w:rFonts w:ascii="Times New Roman" w:hAnsi="Times New Roman"/>
          <w:sz w:val="24"/>
          <w:szCs w:val="24"/>
        </w:rPr>
        <w:t xml:space="preserve">Kapasite artış birim bedellerinin </w:t>
      </w:r>
      <w:r>
        <w:rPr>
          <w:rFonts w:ascii="Times New Roman" w:hAnsi="Times New Roman"/>
          <w:sz w:val="24"/>
          <w:szCs w:val="24"/>
        </w:rPr>
        <w:t xml:space="preserve">tesisin </w:t>
      </w:r>
      <w:proofErr w:type="gramStart"/>
      <w:r>
        <w:rPr>
          <w:rFonts w:ascii="Times New Roman" w:hAnsi="Times New Roman"/>
          <w:sz w:val="24"/>
          <w:szCs w:val="24"/>
        </w:rPr>
        <w:t>amortismanı</w:t>
      </w:r>
      <w:proofErr w:type="gramEnd"/>
      <w:r>
        <w:rPr>
          <w:rFonts w:ascii="Times New Roman" w:hAnsi="Times New Roman"/>
          <w:sz w:val="24"/>
          <w:szCs w:val="24"/>
        </w:rPr>
        <w:t xml:space="preserve"> düşülerek</w:t>
      </w:r>
      <w:r w:rsidRPr="00D02E4D">
        <w:rPr>
          <w:rFonts w:ascii="Times New Roman" w:hAnsi="Times New Roman"/>
          <w:sz w:val="24"/>
          <w:szCs w:val="24"/>
        </w:rPr>
        <w:t xml:space="preserve"> hesaplanan</w:t>
      </w:r>
      <w:r>
        <w:rPr>
          <w:rFonts w:ascii="Times New Roman" w:hAnsi="Times New Roman"/>
          <w:sz w:val="24"/>
          <w:szCs w:val="24"/>
        </w:rPr>
        <w:t xml:space="preserve"> tesis</w:t>
      </w:r>
      <w:r w:rsidRPr="00D02E4D">
        <w:rPr>
          <w:rFonts w:ascii="Times New Roman" w:hAnsi="Times New Roman"/>
          <w:sz w:val="24"/>
          <w:szCs w:val="24"/>
        </w:rPr>
        <w:t xml:space="preserve"> birim bedel</w:t>
      </w:r>
      <w:r>
        <w:rPr>
          <w:rFonts w:ascii="Times New Roman" w:hAnsi="Times New Roman"/>
          <w:sz w:val="24"/>
          <w:szCs w:val="24"/>
        </w:rPr>
        <w:t xml:space="preserve"> (TBB</w:t>
      </w:r>
      <w:r w:rsidRPr="00037562">
        <w:rPr>
          <w:rFonts w:ascii="Times New Roman" w:hAnsi="Times New Roman"/>
          <w:sz w:val="24"/>
          <w:szCs w:val="24"/>
        </w:rPr>
        <w:t>),</w:t>
      </w:r>
    </w:p>
    <w:p w:rsidR="008F1ED1" w:rsidRPr="00D02E4D" w:rsidRDefault="008F1ED1" w:rsidP="003770D2">
      <w:pPr>
        <w:ind w:firstLine="709"/>
        <w:jc w:val="both"/>
        <w:rPr>
          <w:rFonts w:ascii="Times New Roman" w:hAnsi="Times New Roman"/>
          <w:sz w:val="24"/>
          <w:szCs w:val="24"/>
        </w:rPr>
      </w:pPr>
    </w:p>
    <w:p w:rsidR="008F1ED1" w:rsidRDefault="008F1ED1" w:rsidP="005C6DAA">
      <w:pPr>
        <w:jc w:val="center"/>
        <w:rPr>
          <w:rFonts w:ascii="Times New Roman" w:hAnsi="Times New Roman"/>
          <w:sz w:val="24"/>
          <w:szCs w:val="24"/>
        </w:rPr>
      </w:pPr>
      <w:r>
        <w:rPr>
          <w:rFonts w:ascii="Times New Roman" w:hAnsi="Times New Roman"/>
          <w:sz w:val="24"/>
          <w:szCs w:val="24"/>
        </w:rPr>
        <w:t>TBB</w:t>
      </w:r>
      <w:r w:rsidRPr="00D02E4D">
        <w:rPr>
          <w:rFonts w:ascii="Times New Roman" w:hAnsi="Times New Roman"/>
          <w:sz w:val="24"/>
          <w:szCs w:val="24"/>
        </w:rPr>
        <w:t xml:space="preserve">= </w:t>
      </w:r>
      <w:r>
        <w:rPr>
          <w:rFonts w:ascii="Times New Roman" w:hAnsi="Times New Roman"/>
          <w:sz w:val="24"/>
          <w:szCs w:val="24"/>
        </w:rPr>
        <w:t>KABB</w:t>
      </w:r>
      <w:r w:rsidRPr="00D02E4D">
        <w:rPr>
          <w:rFonts w:ascii="Times New Roman" w:hAnsi="Times New Roman"/>
          <w:sz w:val="24"/>
          <w:szCs w:val="24"/>
        </w:rPr>
        <w:t xml:space="preserve">  </w:t>
      </w:r>
      <m:oMath>
        <m:nary>
          <m:naryPr>
            <m:chr m:val="∏"/>
            <m:limLoc m:val="undOvr"/>
            <m:ctrlPr>
              <w:rPr>
                <w:rFonts w:ascii="Cambria Math" w:hAnsi="Cambria Math" w:cs="Cambria Math"/>
                <w:sz w:val="24"/>
                <w:szCs w:val="24"/>
              </w:rPr>
            </m:ctrlPr>
          </m:naryPr>
          <m:sub>
            <m:r>
              <w:rPr>
                <w:rFonts w:ascii="Cambria Math" w:hAnsi="Cambria Math" w:cs="Cambria Math"/>
                <w:sz w:val="24"/>
                <w:szCs w:val="24"/>
              </w:rPr>
              <m:t>i=y</m:t>
            </m:r>
          </m:sub>
          <m:sup>
            <m:r>
              <w:rPr>
                <w:rFonts w:ascii="Cambria Math" w:hAnsi="Cambria Math" w:cs="Cambria Math"/>
                <w:sz w:val="24"/>
                <w:szCs w:val="24"/>
              </w:rPr>
              <m:t>x</m:t>
            </m:r>
          </m:sup>
          <m:e>
            <m:d>
              <m:dPr>
                <m:ctrlPr>
                  <w:rPr>
                    <w:rFonts w:ascii="Cambria Math" w:hAnsi="Cambria Math" w:cs="Cambria Math"/>
                    <w:sz w:val="24"/>
                    <w:szCs w:val="24"/>
                  </w:rPr>
                </m:ctrlPr>
              </m:dPr>
              <m:e>
                <m:d>
                  <m:dPr>
                    <m:ctrlPr>
                      <w:rPr>
                        <w:rFonts w:ascii="Cambria Math" w:hAnsi="Cambria Math" w:cs="Cambria Math"/>
                        <w:sz w:val="24"/>
                        <w:szCs w:val="24"/>
                      </w:rPr>
                    </m:ctrlPr>
                  </m:dPr>
                  <m:e>
                    <m:r>
                      <m:rPr>
                        <m:sty m:val="p"/>
                      </m:rPr>
                      <w:rPr>
                        <w:rFonts w:ascii="Cambria Math" w:hAnsi="Cambria Math" w:cs="Cambria Math"/>
                        <w:sz w:val="24"/>
                        <w:szCs w:val="24"/>
                      </w:rPr>
                      <m:t>1-</m:t>
                    </m:r>
                    <m:f>
                      <m:fPr>
                        <m:ctrlPr>
                          <w:rPr>
                            <w:rFonts w:ascii="Cambria Math" w:hAnsi="Cambria Math"/>
                            <w:sz w:val="24"/>
                            <w:szCs w:val="24"/>
                          </w:rPr>
                        </m:ctrlPr>
                      </m:fPr>
                      <m:num>
                        <m:r>
                          <m:rPr>
                            <m:sty m:val="p"/>
                          </m:rPr>
                          <w:rPr>
                            <w:rFonts w:ascii="Cambria Math" w:hAnsi="Cambria Math" w:cs="Cambria Math"/>
                            <w:sz w:val="24"/>
                            <w:szCs w:val="24"/>
                          </w:rPr>
                          <m:t>1</m:t>
                        </m:r>
                      </m:num>
                      <m:den>
                        <m:r>
                          <m:rPr>
                            <m:sty m:val="p"/>
                          </m:rPr>
                          <w:rPr>
                            <w:rFonts w:ascii="Cambria Math" w:hAnsi="Cambria Math" w:cs="Cambria Math"/>
                            <w:sz w:val="24"/>
                            <w:szCs w:val="24"/>
                          </w:rPr>
                          <m:t>(30-(i-y))</m:t>
                        </m:r>
                      </m:den>
                    </m:f>
                  </m:e>
                </m:d>
              </m:e>
            </m:d>
          </m:e>
        </m:nary>
      </m:oMath>
    </w:p>
    <w:p w:rsidR="008F1ED1" w:rsidRDefault="008F1ED1" w:rsidP="005C6DAA">
      <w:pPr>
        <w:jc w:val="center"/>
        <w:rPr>
          <w:rFonts w:ascii="Times New Roman" w:hAnsi="Times New Roman"/>
          <w:sz w:val="24"/>
          <w:szCs w:val="24"/>
        </w:rPr>
      </w:pPr>
    </w:p>
    <w:p w:rsidR="008F1ED1" w:rsidRPr="00D02E4D" w:rsidRDefault="008F1ED1" w:rsidP="00317B73">
      <w:pPr>
        <w:rPr>
          <w:rFonts w:ascii="Times New Roman" w:hAnsi="Times New Roman"/>
          <w:sz w:val="24"/>
          <w:szCs w:val="24"/>
        </w:rPr>
      </w:pPr>
      <w:r>
        <w:rPr>
          <w:rFonts w:ascii="Times New Roman" w:hAnsi="Times New Roman"/>
          <w:sz w:val="24"/>
          <w:szCs w:val="24"/>
        </w:rPr>
        <w:t>KABB</w:t>
      </w:r>
      <w:r w:rsidRPr="00037562">
        <w:rPr>
          <w:rFonts w:ascii="Times New Roman" w:hAnsi="Times New Roman"/>
          <w:sz w:val="24"/>
          <w:szCs w:val="24"/>
        </w:rPr>
        <w:t>:</w:t>
      </w:r>
      <w:r w:rsidRPr="00D02E4D">
        <w:rPr>
          <w:rFonts w:ascii="Times New Roman" w:hAnsi="Times New Roman"/>
          <w:sz w:val="24"/>
          <w:szCs w:val="24"/>
        </w:rPr>
        <w:t xml:space="preserve"> İçinde bulunulan uygulama dönemine ait </w:t>
      </w:r>
      <w:r>
        <w:rPr>
          <w:rFonts w:ascii="Times New Roman" w:hAnsi="Times New Roman"/>
          <w:sz w:val="24"/>
          <w:szCs w:val="24"/>
        </w:rPr>
        <w:t xml:space="preserve">ve Kurul Kararıyla belirlenmiş dağıtım bölgesine özgü </w:t>
      </w:r>
      <w:r w:rsidRPr="00D02E4D">
        <w:rPr>
          <w:rFonts w:ascii="Times New Roman" w:hAnsi="Times New Roman"/>
          <w:sz w:val="24"/>
          <w:szCs w:val="24"/>
        </w:rPr>
        <w:t>kapasite artış birim bedeli,</w:t>
      </w:r>
    </w:p>
    <w:p w:rsidR="008F1ED1" w:rsidRPr="00D02E4D" w:rsidRDefault="008F1ED1" w:rsidP="00317B73">
      <w:pPr>
        <w:rPr>
          <w:rFonts w:ascii="Times New Roman" w:hAnsi="Times New Roman"/>
          <w:sz w:val="24"/>
          <w:szCs w:val="24"/>
        </w:rPr>
      </w:pPr>
      <w:proofErr w:type="gramStart"/>
      <w:r w:rsidRPr="00037562">
        <w:rPr>
          <w:rFonts w:ascii="Times New Roman" w:hAnsi="Times New Roman"/>
          <w:sz w:val="24"/>
          <w:szCs w:val="24"/>
        </w:rPr>
        <w:t>x :</w:t>
      </w:r>
      <w:r w:rsidRPr="00D02E4D">
        <w:rPr>
          <w:rFonts w:ascii="Times New Roman" w:hAnsi="Times New Roman"/>
          <w:sz w:val="24"/>
          <w:szCs w:val="24"/>
        </w:rPr>
        <w:t xml:space="preserve"> İçinde</w:t>
      </w:r>
      <w:proofErr w:type="gramEnd"/>
      <w:r w:rsidRPr="00D02E4D">
        <w:rPr>
          <w:rFonts w:ascii="Times New Roman" w:hAnsi="Times New Roman"/>
          <w:sz w:val="24"/>
          <w:szCs w:val="24"/>
        </w:rPr>
        <w:t xml:space="preserve"> bulunulan yıl,</w:t>
      </w:r>
    </w:p>
    <w:p w:rsidR="008F1ED1" w:rsidRPr="00D02E4D" w:rsidRDefault="008F1ED1" w:rsidP="00317B73">
      <w:pPr>
        <w:rPr>
          <w:rFonts w:ascii="Times New Roman" w:hAnsi="Times New Roman"/>
          <w:sz w:val="24"/>
          <w:szCs w:val="24"/>
        </w:rPr>
      </w:pPr>
      <w:proofErr w:type="gramStart"/>
      <w:r w:rsidRPr="00037562">
        <w:rPr>
          <w:rFonts w:ascii="Times New Roman" w:hAnsi="Times New Roman"/>
          <w:sz w:val="24"/>
          <w:szCs w:val="24"/>
        </w:rPr>
        <w:t>y :</w:t>
      </w:r>
      <w:r w:rsidRPr="00D02E4D">
        <w:rPr>
          <w:rFonts w:ascii="Times New Roman" w:hAnsi="Times New Roman"/>
          <w:sz w:val="24"/>
          <w:szCs w:val="24"/>
        </w:rPr>
        <w:t xml:space="preserve"> Tes</w:t>
      </w:r>
      <w:r>
        <w:rPr>
          <w:rFonts w:ascii="Times New Roman" w:hAnsi="Times New Roman"/>
          <w:sz w:val="24"/>
          <w:szCs w:val="24"/>
        </w:rPr>
        <w:t>isin</w:t>
      </w:r>
      <w:proofErr w:type="gramEnd"/>
      <w:r>
        <w:rPr>
          <w:rFonts w:ascii="Times New Roman" w:hAnsi="Times New Roman"/>
          <w:sz w:val="24"/>
          <w:szCs w:val="24"/>
        </w:rPr>
        <w:t xml:space="preserve"> yapıldığı yıldan sonraki yıl,</w:t>
      </w:r>
    </w:p>
    <w:p w:rsidR="008F1ED1" w:rsidRDefault="008F1ED1" w:rsidP="003770D2">
      <w:pPr>
        <w:ind w:firstLine="709"/>
        <w:rPr>
          <w:rFonts w:ascii="Times New Roman" w:hAnsi="Times New Roman"/>
          <w:b/>
          <w:sz w:val="24"/>
          <w:szCs w:val="24"/>
        </w:rPr>
      </w:pPr>
      <w:r>
        <w:rPr>
          <w:rFonts w:ascii="Times New Roman" w:hAnsi="Times New Roman"/>
          <w:sz w:val="24"/>
          <w:szCs w:val="24"/>
        </w:rPr>
        <w:t xml:space="preserve">b) </w:t>
      </w:r>
      <w:r w:rsidRPr="00674E1F">
        <w:rPr>
          <w:rFonts w:ascii="Times New Roman" w:hAnsi="Times New Roman"/>
          <w:sz w:val="24"/>
          <w:szCs w:val="24"/>
        </w:rPr>
        <w:t>Devir alınacak tesisin bedeli</w:t>
      </w:r>
      <w:r>
        <w:rPr>
          <w:rFonts w:ascii="Times New Roman" w:hAnsi="Times New Roman"/>
          <w:sz w:val="24"/>
          <w:szCs w:val="24"/>
        </w:rPr>
        <w:t xml:space="preserve"> (T</w:t>
      </w:r>
      <w:r w:rsidRPr="00037562">
        <w:rPr>
          <w:rFonts w:ascii="Times New Roman" w:hAnsi="Times New Roman"/>
          <w:sz w:val="24"/>
          <w:szCs w:val="24"/>
        </w:rPr>
        <w:t>B),</w:t>
      </w:r>
    </w:p>
    <w:p w:rsidR="008F1ED1" w:rsidRDefault="008F1ED1" w:rsidP="00735153">
      <w:pPr>
        <w:ind w:firstLine="709"/>
        <w:jc w:val="center"/>
        <w:rPr>
          <w:rFonts w:ascii="Times New Roman" w:hAnsi="Times New Roman"/>
          <w:sz w:val="24"/>
          <w:szCs w:val="24"/>
        </w:rPr>
      </w:pPr>
      <w:r>
        <w:rPr>
          <w:rFonts w:ascii="Times New Roman" w:hAnsi="Times New Roman"/>
          <w:sz w:val="24"/>
          <w:szCs w:val="24"/>
        </w:rPr>
        <w:t>TB = TBB</w:t>
      </w:r>
      <w:r w:rsidRPr="00D02E4D">
        <w:rPr>
          <w:rFonts w:ascii="Times New Roman" w:hAnsi="Times New Roman"/>
          <w:sz w:val="24"/>
          <w:szCs w:val="24"/>
        </w:rPr>
        <w:t>*</w:t>
      </w:r>
      <w:r>
        <w:rPr>
          <w:rFonts w:ascii="Times New Roman" w:hAnsi="Times New Roman"/>
          <w:sz w:val="24"/>
          <w:szCs w:val="24"/>
        </w:rPr>
        <w:t>BG</w:t>
      </w:r>
    </w:p>
    <w:p w:rsidR="008F1ED1" w:rsidRDefault="008F1ED1" w:rsidP="00EA2749">
      <w:pPr>
        <w:rPr>
          <w:rFonts w:ascii="Times New Roman" w:hAnsi="Times New Roman"/>
          <w:sz w:val="24"/>
          <w:szCs w:val="24"/>
        </w:rPr>
      </w:pPr>
      <w:r w:rsidRPr="0092691C">
        <w:rPr>
          <w:rFonts w:ascii="Times New Roman" w:hAnsi="Times New Roman"/>
          <w:sz w:val="24"/>
          <w:szCs w:val="24"/>
        </w:rPr>
        <w:t>BG</w:t>
      </w:r>
      <w:r w:rsidRPr="00D02E4D">
        <w:rPr>
          <w:rFonts w:ascii="Times New Roman" w:hAnsi="Times New Roman"/>
          <w:sz w:val="24"/>
          <w:szCs w:val="24"/>
        </w:rPr>
        <w:t>: Bağlantı gücü,</w:t>
      </w:r>
    </w:p>
    <w:p w:rsidR="008F1ED1" w:rsidRDefault="008F1ED1" w:rsidP="008375C9">
      <w:pPr>
        <w:spacing w:after="0" w:line="240" w:lineRule="auto"/>
        <w:jc w:val="center"/>
        <w:rPr>
          <w:rFonts w:ascii="Times New Roman" w:hAnsi="Times New Roman"/>
          <w:b/>
          <w:sz w:val="24"/>
          <w:szCs w:val="24"/>
        </w:rPr>
      </w:pPr>
    </w:p>
    <w:p w:rsidR="008F1ED1" w:rsidRPr="00D02E4D" w:rsidRDefault="008F1ED1" w:rsidP="008375C9">
      <w:pPr>
        <w:spacing w:after="0" w:line="240" w:lineRule="auto"/>
        <w:jc w:val="center"/>
        <w:rPr>
          <w:rFonts w:ascii="Times New Roman" w:hAnsi="Times New Roman"/>
          <w:b/>
          <w:sz w:val="24"/>
          <w:szCs w:val="24"/>
        </w:rPr>
      </w:pPr>
      <w:r w:rsidRPr="00D02E4D">
        <w:rPr>
          <w:rFonts w:ascii="Times New Roman" w:hAnsi="Times New Roman"/>
          <w:b/>
          <w:sz w:val="24"/>
          <w:szCs w:val="24"/>
        </w:rPr>
        <w:t>DÖRDÜNCÜ BÖLÜM</w:t>
      </w:r>
    </w:p>
    <w:p w:rsidR="008F1ED1" w:rsidRDefault="008F1ED1" w:rsidP="008F116C">
      <w:pPr>
        <w:spacing w:after="0" w:line="240" w:lineRule="auto"/>
        <w:jc w:val="center"/>
        <w:rPr>
          <w:color w:val="000000"/>
          <w:sz w:val="24"/>
        </w:rPr>
      </w:pPr>
      <w:r w:rsidRPr="00D02E4D">
        <w:rPr>
          <w:rFonts w:ascii="Times New Roman" w:hAnsi="Times New Roman"/>
          <w:b/>
          <w:sz w:val="24"/>
          <w:szCs w:val="24"/>
        </w:rPr>
        <w:t>Bedellerin Ödenmesine Dair Esaslar</w:t>
      </w:r>
      <w:r>
        <w:rPr>
          <w:color w:val="000000"/>
          <w:sz w:val="24"/>
        </w:rPr>
        <w:t xml:space="preserve">   </w:t>
      </w:r>
    </w:p>
    <w:p w:rsidR="008F1ED1" w:rsidRDefault="008F1ED1">
      <w:pPr>
        <w:spacing w:after="0" w:line="240" w:lineRule="auto"/>
        <w:jc w:val="both"/>
        <w:rPr>
          <w:color w:val="000000"/>
          <w:sz w:val="24"/>
        </w:rPr>
      </w:pPr>
    </w:p>
    <w:p w:rsidR="008F1ED1" w:rsidRDefault="008F1ED1" w:rsidP="00454085">
      <w:pPr>
        <w:pStyle w:val="SectionHeading"/>
        <w:keepNext/>
        <w:numPr>
          <w:ilvl w:val="0"/>
          <w:numId w:val="0"/>
        </w:numPr>
        <w:spacing w:before="0" w:after="0"/>
        <w:ind w:firstLine="720"/>
        <w:jc w:val="both"/>
        <w:rPr>
          <w:b w:val="0"/>
          <w:w w:val="100"/>
          <w:sz w:val="24"/>
          <w:lang w:eastAsia="en-US"/>
        </w:rPr>
      </w:pPr>
      <w:r w:rsidRPr="00454085">
        <w:rPr>
          <w:bCs/>
          <w:w w:val="100"/>
          <w:sz w:val="24"/>
          <w:lang w:eastAsia="en-US"/>
        </w:rPr>
        <w:t>MADDE 11 - (</w:t>
      </w:r>
      <w:r w:rsidRPr="00454085">
        <w:rPr>
          <w:b w:val="0"/>
          <w:w w:val="100"/>
          <w:sz w:val="24"/>
          <w:lang w:eastAsia="en-US"/>
        </w:rPr>
        <w:t>1) Her bir hak sahibine ödenecek devir ile ilgili bedeller, dağıtım şirketi tarafından, devredilen tesisin bulunduğu yerdeki en yakın banka ya da PTT şubesine,  hak sahipleri adına yatırılacaktır.</w:t>
      </w:r>
      <w:r w:rsidRPr="00DB60EF">
        <w:rPr>
          <w:sz w:val="24"/>
          <w:highlight w:val="yellow"/>
        </w:rPr>
        <w:t xml:space="preserve"> </w:t>
      </w:r>
    </w:p>
    <w:p w:rsidR="008F1ED1" w:rsidRDefault="008F1ED1" w:rsidP="00280AB2">
      <w:pPr>
        <w:pStyle w:val="MaddeUstBaslik"/>
        <w:jc w:val="both"/>
        <w:rPr>
          <w:b w:val="0"/>
          <w:color w:val="000000"/>
        </w:rPr>
      </w:pPr>
    </w:p>
    <w:p w:rsidR="008F1ED1" w:rsidRDefault="008F1ED1" w:rsidP="00DD562B">
      <w:pPr>
        <w:pStyle w:val="MaddeUstBaslik"/>
        <w:rPr>
          <w:b w:val="0"/>
          <w:color w:val="000000"/>
        </w:rPr>
      </w:pPr>
    </w:p>
    <w:p w:rsidR="008F1ED1" w:rsidRDefault="008F1ED1" w:rsidP="00DD562B">
      <w:pPr>
        <w:pStyle w:val="MaddeUstBaslik"/>
      </w:pPr>
      <w:r>
        <w:t xml:space="preserve">BEŞİNCİ </w:t>
      </w:r>
      <w:r w:rsidRPr="001C74CC">
        <w:t>BÖLÜM</w:t>
      </w:r>
    </w:p>
    <w:p w:rsidR="008F1ED1" w:rsidRPr="001C74CC" w:rsidRDefault="008F1ED1" w:rsidP="00C707C5">
      <w:pPr>
        <w:pStyle w:val="MaddeUstBaslik"/>
        <w:rPr>
          <w:bCs w:val="0"/>
        </w:rPr>
      </w:pPr>
      <w:r w:rsidRPr="001C74CC">
        <w:rPr>
          <w:bCs w:val="0"/>
        </w:rPr>
        <w:t>Yürürlük</w:t>
      </w:r>
    </w:p>
    <w:p w:rsidR="008F1ED1" w:rsidRPr="00D02E4D" w:rsidRDefault="008F1ED1" w:rsidP="00C707C5">
      <w:pPr>
        <w:spacing w:after="120" w:line="240" w:lineRule="auto"/>
        <w:ind w:firstLine="709"/>
        <w:jc w:val="both"/>
        <w:rPr>
          <w:rFonts w:ascii="Times New Roman" w:hAnsi="Times New Roman"/>
          <w:sz w:val="24"/>
          <w:szCs w:val="24"/>
        </w:rPr>
      </w:pPr>
    </w:p>
    <w:p w:rsidR="008F1ED1" w:rsidRPr="00D02E4D" w:rsidRDefault="008F1ED1" w:rsidP="00C707C5">
      <w:pPr>
        <w:pStyle w:val="Madde"/>
        <w:tabs>
          <w:tab w:val="clear" w:pos="369"/>
          <w:tab w:val="left" w:pos="720"/>
        </w:tabs>
        <w:spacing w:before="0" w:after="120"/>
        <w:rPr>
          <w:color w:val="auto"/>
        </w:rPr>
      </w:pPr>
      <w:r w:rsidRPr="00D02E4D">
        <w:rPr>
          <w:color w:val="auto"/>
        </w:rPr>
        <w:t>Yürürlük</w:t>
      </w:r>
    </w:p>
    <w:p w:rsidR="008F1ED1" w:rsidRPr="00D02E4D" w:rsidRDefault="008F1ED1" w:rsidP="00C707C5">
      <w:pPr>
        <w:pStyle w:val="Metin"/>
        <w:ind w:firstLine="720"/>
      </w:pPr>
      <w:r>
        <w:rPr>
          <w:b/>
        </w:rPr>
        <w:t>MADDE</w:t>
      </w:r>
      <w:r w:rsidRPr="00D02E4D">
        <w:t xml:space="preserve"> </w:t>
      </w:r>
      <w:r w:rsidRPr="00D02E4D">
        <w:rPr>
          <w:b/>
        </w:rPr>
        <w:t>1</w:t>
      </w:r>
      <w:r>
        <w:rPr>
          <w:b/>
        </w:rPr>
        <w:t>2</w:t>
      </w:r>
      <w:r w:rsidRPr="00D02E4D">
        <w:rPr>
          <w:b/>
        </w:rPr>
        <w:t xml:space="preserve"> </w:t>
      </w:r>
      <w:r w:rsidRPr="005955F4">
        <w:rPr>
          <w:b/>
        </w:rPr>
        <w:t xml:space="preserve">- </w:t>
      </w:r>
      <w:r w:rsidRPr="005955F4">
        <w:t>(1)</w:t>
      </w:r>
      <w:r w:rsidRPr="00D02E4D">
        <w:t xml:space="preserve"> Bu Usul ve Esaslar, yayımı tarihinde yürürlüğe girer.</w:t>
      </w:r>
    </w:p>
    <w:p w:rsidR="008F1ED1" w:rsidRPr="00D02E4D" w:rsidRDefault="008F1ED1" w:rsidP="00C707C5">
      <w:pPr>
        <w:pStyle w:val="Metin"/>
        <w:ind w:firstLine="720"/>
      </w:pPr>
    </w:p>
    <w:p w:rsidR="008F1ED1" w:rsidRPr="00D02E4D" w:rsidRDefault="008F1ED1" w:rsidP="00C707C5">
      <w:pPr>
        <w:pStyle w:val="Madde"/>
        <w:tabs>
          <w:tab w:val="clear" w:pos="369"/>
          <w:tab w:val="left" w:pos="720"/>
        </w:tabs>
        <w:spacing w:before="0" w:after="120"/>
        <w:rPr>
          <w:color w:val="auto"/>
        </w:rPr>
      </w:pPr>
      <w:r w:rsidRPr="00D02E4D">
        <w:rPr>
          <w:color w:val="auto"/>
        </w:rPr>
        <w:t>Yürütme</w:t>
      </w:r>
    </w:p>
    <w:p w:rsidR="008F1ED1" w:rsidRPr="00D02E4D" w:rsidRDefault="008F1ED1" w:rsidP="00C707C5">
      <w:pPr>
        <w:pStyle w:val="Metin"/>
        <w:ind w:firstLine="720"/>
      </w:pPr>
      <w:r>
        <w:rPr>
          <w:b/>
        </w:rPr>
        <w:t>MADDE</w:t>
      </w:r>
      <w:r w:rsidRPr="00D02E4D">
        <w:rPr>
          <w:b/>
        </w:rPr>
        <w:t xml:space="preserve"> 1</w:t>
      </w:r>
      <w:r>
        <w:rPr>
          <w:b/>
        </w:rPr>
        <w:t>3</w:t>
      </w:r>
      <w:r w:rsidRPr="00D02E4D">
        <w:rPr>
          <w:b/>
        </w:rPr>
        <w:t xml:space="preserve"> </w:t>
      </w:r>
      <w:r w:rsidRPr="005955F4">
        <w:rPr>
          <w:b/>
        </w:rPr>
        <w:t xml:space="preserve">- </w:t>
      </w:r>
      <w:r w:rsidRPr="005955F4">
        <w:t xml:space="preserve">(1) </w:t>
      </w:r>
      <w:r w:rsidRPr="00D02E4D">
        <w:t>Bu Usul ve Esaslar</w:t>
      </w:r>
      <w:r w:rsidRPr="00D02E4D" w:rsidDel="008E77FE">
        <w:t xml:space="preserve"> </w:t>
      </w:r>
      <w:r w:rsidRPr="00D02E4D">
        <w:t>hükümlerini Başkan yürütür.</w:t>
      </w:r>
    </w:p>
    <w:p w:rsidR="008F1ED1" w:rsidRDefault="008F1ED1">
      <w:pPr>
        <w:rPr>
          <w:rFonts w:ascii="Times New Roman" w:hAnsi="Times New Roman"/>
          <w:sz w:val="24"/>
          <w:szCs w:val="24"/>
        </w:rPr>
      </w:pPr>
    </w:p>
    <w:p w:rsidR="008F1ED1" w:rsidRDefault="008F1ED1">
      <w:pPr>
        <w:rPr>
          <w:rFonts w:ascii="Times New Roman" w:hAnsi="Times New Roman"/>
          <w:sz w:val="24"/>
          <w:szCs w:val="24"/>
        </w:rPr>
      </w:pPr>
    </w:p>
    <w:p w:rsidR="008F1ED1" w:rsidRDefault="008F1ED1">
      <w:pPr>
        <w:rPr>
          <w:rFonts w:ascii="Times New Roman" w:hAnsi="Times New Roman"/>
          <w:sz w:val="24"/>
          <w:szCs w:val="24"/>
        </w:rPr>
      </w:pPr>
    </w:p>
    <w:p w:rsidR="008F1ED1" w:rsidRDefault="008F1ED1">
      <w:pPr>
        <w:rPr>
          <w:rFonts w:ascii="Times New Roman" w:hAnsi="Times New Roman"/>
          <w:sz w:val="24"/>
          <w:szCs w:val="24"/>
        </w:rPr>
      </w:pPr>
    </w:p>
    <w:sectPr w:rsidR="008F1ED1" w:rsidSect="000875F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254" w:rsidRDefault="00181254" w:rsidP="00581C43">
      <w:pPr>
        <w:spacing w:after="0" w:line="240" w:lineRule="auto"/>
      </w:pPr>
      <w:r>
        <w:separator/>
      </w:r>
    </w:p>
  </w:endnote>
  <w:endnote w:type="continuationSeparator" w:id="0">
    <w:p w:rsidR="00181254" w:rsidRDefault="00181254" w:rsidP="00581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nsolas">
    <w:panose1 w:val="020B0609020204030204"/>
    <w:charset w:val="A2"/>
    <w:family w:val="modern"/>
    <w:pitch w:val="fixed"/>
    <w:sig w:usb0="E10002FF" w:usb1="4000FCFF" w:usb2="00000009" w:usb3="00000000" w:csb0="0000019F" w:csb1="00000000"/>
  </w:font>
  <w:font w:name="Tahoma">
    <w:panose1 w:val="020B0604030504040204"/>
    <w:charset w:val="A2"/>
    <w:family w:val="swiss"/>
    <w:pitch w:val="variable"/>
    <w:sig w:usb0="E1002EFF" w:usb1="C000605B" w:usb2="00000029" w:usb3="00000000" w:csb0="000101FF" w:csb1="00000000"/>
  </w:font>
  <w:font w:name="TR Aria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2"/>
    <w:family w:val="swiss"/>
    <w:pitch w:val="variable"/>
    <w:sig w:usb0="A10006FF" w:usb1="4000205B" w:usb2="00000010" w:usb3="00000000" w:csb0="0000019F" w:csb1="00000000"/>
  </w:font>
  <w:font w:name="Urban Sketch">
    <w:panose1 w:val="00000000000000000000"/>
    <w:charset w:val="A2"/>
    <w:family w:val="auto"/>
    <w:notTrueType/>
    <w:pitch w:val="variable"/>
    <w:sig w:usb0="00000007" w:usb1="00000000" w:usb2="00000000" w:usb3="00000000" w:csb0="00000011"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ED1" w:rsidRDefault="008F1ED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254" w:rsidRDefault="00181254" w:rsidP="00581C43">
      <w:pPr>
        <w:spacing w:after="0" w:line="240" w:lineRule="auto"/>
      </w:pPr>
      <w:r>
        <w:separator/>
      </w:r>
    </w:p>
  </w:footnote>
  <w:footnote w:type="continuationSeparator" w:id="0">
    <w:p w:rsidR="00181254" w:rsidRDefault="00181254" w:rsidP="00581C43">
      <w:pPr>
        <w:spacing w:after="0" w:line="240" w:lineRule="auto"/>
      </w:pPr>
      <w:r>
        <w:continuationSeparator/>
      </w:r>
    </w:p>
  </w:footnote>
  <w:footnote w:id="1">
    <w:p w:rsidR="008F1ED1" w:rsidRDefault="008F1ED1" w:rsidP="004F2DE0">
      <w:pPr>
        <w:pStyle w:val="DipnotMetni"/>
        <w:jc w:val="both"/>
      </w:pPr>
      <w:r w:rsidRPr="001B32B0">
        <w:footnoteRef/>
      </w:r>
      <w:r>
        <w:t>-</w:t>
      </w:r>
      <w:proofErr w:type="gramStart"/>
      <w:r>
        <w:rPr>
          <w:rFonts w:ascii="Verdana" w:hAnsi="Verdana"/>
          <w:color w:val="333333"/>
          <w:sz w:val="16"/>
          <w:szCs w:val="16"/>
        </w:rPr>
        <w:t>12/02/2012</w:t>
      </w:r>
      <w:proofErr w:type="gramEnd"/>
      <w:r>
        <w:rPr>
          <w:rFonts w:ascii="Verdana" w:hAnsi="Verdana"/>
          <w:color w:val="333333"/>
          <w:sz w:val="16"/>
          <w:szCs w:val="16"/>
        </w:rPr>
        <w:t xml:space="preserve"> tari</w:t>
      </w:r>
      <w:r>
        <w:rPr>
          <w:rFonts w:ascii="Verdana" w:hAnsi="Verdana" w:cs="Urban Sketch"/>
          <w:color w:val="333333"/>
          <w:sz w:val="16"/>
          <w:szCs w:val="16"/>
        </w:rPr>
        <w:t>hl</w:t>
      </w:r>
      <w:r>
        <w:rPr>
          <w:rFonts w:ascii="Verdana" w:hAnsi="Verdana"/>
          <w:color w:val="333333"/>
          <w:sz w:val="16"/>
          <w:szCs w:val="16"/>
        </w:rPr>
        <w:t>i</w:t>
      </w:r>
      <w:r>
        <w:rPr>
          <w:rFonts w:ascii="Verdana" w:hAnsi="Verdana" w:cs="Urban Sketch"/>
          <w:color w:val="333333"/>
          <w:sz w:val="16"/>
          <w:szCs w:val="16"/>
        </w:rPr>
        <w:t xml:space="preserve"> ve 28202 Sayılı Resm</w:t>
      </w:r>
      <w:r>
        <w:rPr>
          <w:rFonts w:ascii="Verdana" w:hAnsi="Verdana"/>
          <w:color w:val="333333"/>
          <w:sz w:val="16"/>
          <w:szCs w:val="16"/>
        </w:rPr>
        <w:t>i</w:t>
      </w:r>
      <w:r>
        <w:rPr>
          <w:rFonts w:ascii="Verdana" w:hAnsi="Verdana" w:cs="Urban Sketch"/>
          <w:color w:val="333333"/>
          <w:sz w:val="16"/>
          <w:szCs w:val="16"/>
        </w:rPr>
        <w:t xml:space="preserve"> Gazetede Yayımlanarak eklenmiştir.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66CDE"/>
    <w:multiLevelType w:val="multilevel"/>
    <w:tmpl w:val="75943E8A"/>
    <w:lvl w:ilvl="0">
      <w:start w:val="1"/>
      <w:numFmt w:val="none"/>
      <w:pStyle w:val="partext"/>
      <w:lvlText w:val=""/>
      <w:lvlJc w:val="left"/>
      <w:pPr>
        <w:tabs>
          <w:tab w:val="num" w:pos="360"/>
        </w:tabs>
      </w:pPr>
      <w:rPr>
        <w:rFonts w:cs="Times New Roman" w:hint="default"/>
      </w:rPr>
    </w:lvl>
    <w:lvl w:ilvl="1">
      <w:start w:val="1"/>
      <w:numFmt w:val="none"/>
      <w:pStyle w:val="ChapterText"/>
      <w:suff w:val="nothing"/>
      <w:lvlText w:val=""/>
      <w:lvlJc w:val="left"/>
      <w:rPr>
        <w:rFonts w:cs="Times New Roman" w:hint="default"/>
      </w:rPr>
    </w:lvl>
    <w:lvl w:ilvl="2">
      <w:start w:val="1"/>
      <w:numFmt w:val="none"/>
      <w:lvlText w:val=""/>
      <w:lvlJc w:val="left"/>
      <w:pPr>
        <w:tabs>
          <w:tab w:val="num" w:pos="360"/>
        </w:tabs>
      </w:pPr>
      <w:rPr>
        <w:rFonts w:cs="Times New Roman" w:hint="default"/>
      </w:rPr>
    </w:lvl>
    <w:lvl w:ilvl="3">
      <w:start w:val="6"/>
      <w:numFmt w:val="none"/>
      <w:pStyle w:val="SectionText"/>
      <w:suff w:val="nothing"/>
      <w:lvlText w:val="%4"/>
      <w:lvlJc w:val="left"/>
      <w:rPr>
        <w:rFonts w:cs="Times New Roman" w:hint="default"/>
      </w:rPr>
    </w:lvl>
    <w:lvl w:ilvl="4">
      <w:start w:val="3"/>
      <w:numFmt w:val="decimal"/>
      <w:lvlRestart w:val="0"/>
      <w:pStyle w:val="parheading"/>
      <w:lvlText w:val="%5"/>
      <w:lvlJc w:val="left"/>
      <w:pPr>
        <w:tabs>
          <w:tab w:val="num" w:pos="1080"/>
        </w:tabs>
        <w:ind w:left="720"/>
      </w:pPr>
      <w:rPr>
        <w:rFonts w:cs="Times New Roman" w:hint="default"/>
      </w:rPr>
    </w:lvl>
    <w:lvl w:ilvl="5">
      <w:start w:val="7"/>
      <w:numFmt w:val="none"/>
      <w:lvlRestart w:val="0"/>
      <w:pStyle w:val="partext"/>
      <w:lvlText w:val="Madde 13 -"/>
      <w:lvlJc w:val="left"/>
      <w:pPr>
        <w:tabs>
          <w:tab w:val="num" w:pos="1800"/>
        </w:tabs>
        <w:ind w:firstLine="720"/>
      </w:pPr>
      <w:rPr>
        <w:rFonts w:cs="Times New Roman" w:hint="default"/>
        <w:b/>
        <w:strike w:val="0"/>
      </w:rPr>
    </w:lvl>
    <w:lvl w:ilvl="6">
      <w:start w:val="1"/>
      <w:numFmt w:val="lowerLetter"/>
      <w:pStyle w:val="Subpartext"/>
      <w:lvlText w:val="%7)"/>
      <w:lvlJc w:val="left"/>
      <w:pPr>
        <w:tabs>
          <w:tab w:val="num" w:pos="1080"/>
        </w:tabs>
        <w:ind w:firstLine="720"/>
      </w:pPr>
      <w:rPr>
        <w:rFonts w:cs="Times New Roman" w:hint="default"/>
        <w:strike w:val="0"/>
      </w:rPr>
    </w:lvl>
    <w:lvl w:ilvl="7">
      <w:start w:val="1"/>
      <w:numFmt w:val="decimal"/>
      <w:lvlText w:val="%8)"/>
      <w:lvlJc w:val="left"/>
      <w:pPr>
        <w:tabs>
          <w:tab w:val="num" w:pos="720"/>
        </w:tabs>
        <w:ind w:left="720" w:hanging="720"/>
      </w:pPr>
      <w:rPr>
        <w:rFonts w:cs="Times New Roman" w:hint="default"/>
        <w:color w:val="auto"/>
      </w:rPr>
    </w:lvl>
    <w:lvl w:ilvl="8">
      <w:start w:val="1"/>
      <w:numFmt w:val="none"/>
      <w:pStyle w:val="SectionHeading"/>
      <w:suff w:val="nothing"/>
      <w:lvlText w:val=""/>
      <w:lvlJc w:val="left"/>
      <w:rPr>
        <w:rFonts w:cs="Times New Roman" w:hint="default"/>
      </w:rPr>
    </w:lvl>
  </w:abstractNum>
  <w:abstractNum w:abstractNumId="1">
    <w:nsid w:val="37E510AB"/>
    <w:multiLevelType w:val="hybridMultilevel"/>
    <w:tmpl w:val="E9B2CF4A"/>
    <w:lvl w:ilvl="0" w:tplc="04B25DE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AB854F7"/>
    <w:multiLevelType w:val="hybridMultilevel"/>
    <w:tmpl w:val="422AB178"/>
    <w:lvl w:ilvl="0" w:tplc="65808088">
      <w:start w:val="1"/>
      <w:numFmt w:val="lowerLetter"/>
      <w:lvlText w:val="%1)"/>
      <w:lvlJc w:val="left"/>
      <w:pPr>
        <w:ind w:left="1211" w:hanging="360"/>
      </w:pPr>
      <w:rPr>
        <w:rFonts w:cs="Times New Roman" w:hint="default"/>
      </w:rPr>
    </w:lvl>
    <w:lvl w:ilvl="1" w:tplc="041F0019">
      <w:start w:val="1"/>
      <w:numFmt w:val="lowerLetter"/>
      <w:lvlText w:val="%2."/>
      <w:lvlJc w:val="left"/>
      <w:pPr>
        <w:ind w:left="1650" w:hanging="360"/>
      </w:pPr>
      <w:rPr>
        <w:rFonts w:cs="Times New Roman"/>
      </w:rPr>
    </w:lvl>
    <w:lvl w:ilvl="2" w:tplc="041F001B" w:tentative="1">
      <w:start w:val="1"/>
      <w:numFmt w:val="lowerRoman"/>
      <w:lvlText w:val="%3."/>
      <w:lvlJc w:val="right"/>
      <w:pPr>
        <w:ind w:left="2370" w:hanging="180"/>
      </w:pPr>
      <w:rPr>
        <w:rFonts w:cs="Times New Roman"/>
      </w:rPr>
    </w:lvl>
    <w:lvl w:ilvl="3" w:tplc="041F000F" w:tentative="1">
      <w:start w:val="1"/>
      <w:numFmt w:val="decimal"/>
      <w:lvlText w:val="%4."/>
      <w:lvlJc w:val="left"/>
      <w:pPr>
        <w:ind w:left="3090" w:hanging="360"/>
      </w:pPr>
      <w:rPr>
        <w:rFonts w:cs="Times New Roman"/>
      </w:rPr>
    </w:lvl>
    <w:lvl w:ilvl="4" w:tplc="041F0019" w:tentative="1">
      <w:start w:val="1"/>
      <w:numFmt w:val="lowerLetter"/>
      <w:lvlText w:val="%5."/>
      <w:lvlJc w:val="left"/>
      <w:pPr>
        <w:ind w:left="3810" w:hanging="360"/>
      </w:pPr>
      <w:rPr>
        <w:rFonts w:cs="Times New Roman"/>
      </w:rPr>
    </w:lvl>
    <w:lvl w:ilvl="5" w:tplc="041F001B" w:tentative="1">
      <w:start w:val="1"/>
      <w:numFmt w:val="lowerRoman"/>
      <w:lvlText w:val="%6."/>
      <w:lvlJc w:val="right"/>
      <w:pPr>
        <w:ind w:left="4530" w:hanging="180"/>
      </w:pPr>
      <w:rPr>
        <w:rFonts w:cs="Times New Roman"/>
      </w:rPr>
    </w:lvl>
    <w:lvl w:ilvl="6" w:tplc="041F000F" w:tentative="1">
      <w:start w:val="1"/>
      <w:numFmt w:val="decimal"/>
      <w:lvlText w:val="%7."/>
      <w:lvlJc w:val="left"/>
      <w:pPr>
        <w:ind w:left="5250" w:hanging="360"/>
      </w:pPr>
      <w:rPr>
        <w:rFonts w:cs="Times New Roman"/>
      </w:rPr>
    </w:lvl>
    <w:lvl w:ilvl="7" w:tplc="041F0019" w:tentative="1">
      <w:start w:val="1"/>
      <w:numFmt w:val="lowerLetter"/>
      <w:lvlText w:val="%8."/>
      <w:lvlJc w:val="left"/>
      <w:pPr>
        <w:ind w:left="5970" w:hanging="360"/>
      </w:pPr>
      <w:rPr>
        <w:rFonts w:cs="Times New Roman"/>
      </w:rPr>
    </w:lvl>
    <w:lvl w:ilvl="8" w:tplc="041F001B" w:tentative="1">
      <w:start w:val="1"/>
      <w:numFmt w:val="lowerRoman"/>
      <w:lvlText w:val="%9."/>
      <w:lvlJc w:val="right"/>
      <w:pPr>
        <w:ind w:left="6690" w:hanging="180"/>
      </w:pPr>
      <w:rPr>
        <w:rFonts w:cs="Times New Roman"/>
      </w:rPr>
    </w:lvl>
  </w:abstractNum>
  <w:abstractNum w:abstractNumId="3">
    <w:nsid w:val="3C3A5049"/>
    <w:multiLevelType w:val="hybridMultilevel"/>
    <w:tmpl w:val="DFB0DEB0"/>
    <w:lvl w:ilvl="0" w:tplc="3042B7E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19B1477"/>
    <w:multiLevelType w:val="hybridMultilevel"/>
    <w:tmpl w:val="65EECA50"/>
    <w:lvl w:ilvl="0" w:tplc="5C5801F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7BA35AA"/>
    <w:multiLevelType w:val="hybridMultilevel"/>
    <w:tmpl w:val="D4DCA2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CFA2BC1"/>
    <w:multiLevelType w:val="hybridMultilevel"/>
    <w:tmpl w:val="CC2AF2A2"/>
    <w:lvl w:ilvl="0" w:tplc="39E45D0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4613B11"/>
    <w:multiLevelType w:val="hybridMultilevel"/>
    <w:tmpl w:val="A9187E1E"/>
    <w:lvl w:ilvl="0" w:tplc="81DEB0A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5F702F3"/>
    <w:multiLevelType w:val="hybridMultilevel"/>
    <w:tmpl w:val="B630D0E4"/>
    <w:lvl w:ilvl="0" w:tplc="2B7C8F3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85D72E4"/>
    <w:multiLevelType w:val="hybridMultilevel"/>
    <w:tmpl w:val="A08249DA"/>
    <w:lvl w:ilvl="0" w:tplc="64AC9790">
      <w:start w:val="1"/>
      <w:numFmt w:val="decimal"/>
      <w:lvlText w:val="%1."/>
      <w:lvlJc w:val="left"/>
      <w:pPr>
        <w:tabs>
          <w:tab w:val="num" w:pos="2160"/>
        </w:tabs>
        <w:ind w:left="2160" w:hanging="360"/>
      </w:pPr>
      <w:rPr>
        <w:rFonts w:cs="Times New Roman"/>
        <w:b w:val="0"/>
        <w:color w:val="000000"/>
      </w:rPr>
    </w:lvl>
    <w:lvl w:ilvl="1" w:tplc="041F0019">
      <w:start w:val="1"/>
      <w:numFmt w:val="lowerLetter"/>
      <w:lvlText w:val="%2."/>
      <w:lvlJc w:val="left"/>
      <w:pPr>
        <w:tabs>
          <w:tab w:val="num" w:pos="1440"/>
        </w:tabs>
        <w:ind w:left="1440" w:hanging="360"/>
      </w:pPr>
      <w:rPr>
        <w:rFonts w:cs="Times New Roman"/>
      </w:rPr>
    </w:lvl>
    <w:lvl w:ilvl="2" w:tplc="8418FD54">
      <w:start w:val="1"/>
      <w:numFmt w:val="low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6BDA673F"/>
    <w:multiLevelType w:val="multilevel"/>
    <w:tmpl w:val="75943E8A"/>
    <w:lvl w:ilvl="0">
      <w:start w:val="1"/>
      <w:numFmt w:val="none"/>
      <w:lvlText w:val=""/>
      <w:lvlJc w:val="left"/>
      <w:pPr>
        <w:tabs>
          <w:tab w:val="num" w:pos="360"/>
        </w:tabs>
      </w:pPr>
      <w:rPr>
        <w:rFonts w:cs="Times New Roman" w:hint="default"/>
      </w:rPr>
    </w:lvl>
    <w:lvl w:ilvl="1">
      <w:start w:val="1"/>
      <w:numFmt w:val="none"/>
      <w:suff w:val="nothing"/>
      <w:lvlText w:val=""/>
      <w:lvlJc w:val="left"/>
      <w:rPr>
        <w:rFonts w:cs="Times New Roman" w:hint="default"/>
      </w:rPr>
    </w:lvl>
    <w:lvl w:ilvl="2">
      <w:start w:val="1"/>
      <w:numFmt w:val="none"/>
      <w:lvlText w:val=""/>
      <w:lvlJc w:val="left"/>
      <w:pPr>
        <w:tabs>
          <w:tab w:val="num" w:pos="360"/>
        </w:tabs>
      </w:pPr>
      <w:rPr>
        <w:rFonts w:cs="Times New Roman" w:hint="default"/>
      </w:rPr>
    </w:lvl>
    <w:lvl w:ilvl="3">
      <w:start w:val="6"/>
      <w:numFmt w:val="none"/>
      <w:suff w:val="nothing"/>
      <w:lvlText w:val="%4"/>
      <w:lvlJc w:val="left"/>
      <w:rPr>
        <w:rFonts w:cs="Times New Roman" w:hint="default"/>
      </w:rPr>
    </w:lvl>
    <w:lvl w:ilvl="4">
      <w:start w:val="3"/>
      <w:numFmt w:val="decimal"/>
      <w:lvlRestart w:val="0"/>
      <w:lvlText w:val="%5"/>
      <w:lvlJc w:val="left"/>
      <w:pPr>
        <w:tabs>
          <w:tab w:val="num" w:pos="1080"/>
        </w:tabs>
        <w:ind w:left="720"/>
      </w:pPr>
      <w:rPr>
        <w:rFonts w:cs="Times New Roman" w:hint="default"/>
      </w:rPr>
    </w:lvl>
    <w:lvl w:ilvl="5">
      <w:start w:val="7"/>
      <w:numFmt w:val="none"/>
      <w:lvlRestart w:val="0"/>
      <w:lvlText w:val="Madde 13 -"/>
      <w:lvlJc w:val="left"/>
      <w:pPr>
        <w:tabs>
          <w:tab w:val="num" w:pos="1800"/>
        </w:tabs>
        <w:ind w:firstLine="720"/>
      </w:pPr>
      <w:rPr>
        <w:rFonts w:cs="Times New Roman" w:hint="default"/>
        <w:b/>
        <w:strike w:val="0"/>
      </w:rPr>
    </w:lvl>
    <w:lvl w:ilvl="6">
      <w:start w:val="1"/>
      <w:numFmt w:val="lowerLetter"/>
      <w:lvlText w:val="%7)"/>
      <w:lvlJc w:val="left"/>
      <w:pPr>
        <w:tabs>
          <w:tab w:val="num" w:pos="1080"/>
        </w:tabs>
        <w:ind w:firstLine="720"/>
      </w:pPr>
      <w:rPr>
        <w:rFonts w:cs="Times New Roman" w:hint="default"/>
        <w:strike w:val="0"/>
      </w:rPr>
    </w:lvl>
    <w:lvl w:ilvl="7">
      <w:start w:val="1"/>
      <w:numFmt w:val="decimal"/>
      <w:lvlText w:val="%8)"/>
      <w:lvlJc w:val="left"/>
      <w:pPr>
        <w:tabs>
          <w:tab w:val="num" w:pos="720"/>
        </w:tabs>
        <w:ind w:left="720" w:hanging="720"/>
      </w:pPr>
      <w:rPr>
        <w:rFonts w:cs="Times New Roman" w:hint="default"/>
        <w:color w:val="auto"/>
      </w:rPr>
    </w:lvl>
    <w:lvl w:ilvl="8">
      <w:start w:val="1"/>
      <w:numFmt w:val="none"/>
      <w:suff w:val="nothing"/>
      <w:lvlText w:val=""/>
      <w:lvlJc w:val="left"/>
      <w:rPr>
        <w:rFonts w:cs="Times New Roman" w:hint="default"/>
      </w:rPr>
    </w:lvl>
  </w:abstractNum>
  <w:abstractNum w:abstractNumId="11">
    <w:nsid w:val="6E3A7064"/>
    <w:multiLevelType w:val="hybridMultilevel"/>
    <w:tmpl w:val="97504014"/>
    <w:lvl w:ilvl="0" w:tplc="205CB314">
      <w:start w:val="1"/>
      <w:numFmt w:val="lowerLetter"/>
      <w:lvlText w:val="%1)"/>
      <w:lvlJc w:val="left"/>
      <w:pPr>
        <w:tabs>
          <w:tab w:val="num" w:pos="735"/>
        </w:tabs>
        <w:ind w:left="735" w:hanging="360"/>
      </w:pPr>
      <w:rPr>
        <w:rFonts w:cs="Times New Roman" w:hint="default"/>
      </w:rPr>
    </w:lvl>
    <w:lvl w:ilvl="1" w:tplc="041F0019" w:tentative="1">
      <w:start w:val="1"/>
      <w:numFmt w:val="lowerLetter"/>
      <w:lvlText w:val="%2."/>
      <w:lvlJc w:val="left"/>
      <w:pPr>
        <w:tabs>
          <w:tab w:val="num" w:pos="1455"/>
        </w:tabs>
        <w:ind w:left="1455" w:hanging="360"/>
      </w:pPr>
      <w:rPr>
        <w:rFonts w:cs="Times New Roman"/>
      </w:rPr>
    </w:lvl>
    <w:lvl w:ilvl="2" w:tplc="041F001B" w:tentative="1">
      <w:start w:val="1"/>
      <w:numFmt w:val="lowerRoman"/>
      <w:lvlText w:val="%3."/>
      <w:lvlJc w:val="right"/>
      <w:pPr>
        <w:tabs>
          <w:tab w:val="num" w:pos="2175"/>
        </w:tabs>
        <w:ind w:left="2175" w:hanging="180"/>
      </w:pPr>
      <w:rPr>
        <w:rFonts w:cs="Times New Roman"/>
      </w:rPr>
    </w:lvl>
    <w:lvl w:ilvl="3" w:tplc="041F000F" w:tentative="1">
      <w:start w:val="1"/>
      <w:numFmt w:val="decimal"/>
      <w:lvlText w:val="%4."/>
      <w:lvlJc w:val="left"/>
      <w:pPr>
        <w:tabs>
          <w:tab w:val="num" w:pos="2895"/>
        </w:tabs>
        <w:ind w:left="2895" w:hanging="360"/>
      </w:pPr>
      <w:rPr>
        <w:rFonts w:cs="Times New Roman"/>
      </w:rPr>
    </w:lvl>
    <w:lvl w:ilvl="4" w:tplc="041F0019" w:tentative="1">
      <w:start w:val="1"/>
      <w:numFmt w:val="lowerLetter"/>
      <w:lvlText w:val="%5."/>
      <w:lvlJc w:val="left"/>
      <w:pPr>
        <w:tabs>
          <w:tab w:val="num" w:pos="3615"/>
        </w:tabs>
        <w:ind w:left="3615" w:hanging="360"/>
      </w:pPr>
      <w:rPr>
        <w:rFonts w:cs="Times New Roman"/>
      </w:rPr>
    </w:lvl>
    <w:lvl w:ilvl="5" w:tplc="041F001B" w:tentative="1">
      <w:start w:val="1"/>
      <w:numFmt w:val="lowerRoman"/>
      <w:lvlText w:val="%6."/>
      <w:lvlJc w:val="right"/>
      <w:pPr>
        <w:tabs>
          <w:tab w:val="num" w:pos="4335"/>
        </w:tabs>
        <w:ind w:left="4335" w:hanging="180"/>
      </w:pPr>
      <w:rPr>
        <w:rFonts w:cs="Times New Roman"/>
      </w:rPr>
    </w:lvl>
    <w:lvl w:ilvl="6" w:tplc="041F000F" w:tentative="1">
      <w:start w:val="1"/>
      <w:numFmt w:val="decimal"/>
      <w:lvlText w:val="%7."/>
      <w:lvlJc w:val="left"/>
      <w:pPr>
        <w:tabs>
          <w:tab w:val="num" w:pos="5055"/>
        </w:tabs>
        <w:ind w:left="5055" w:hanging="360"/>
      </w:pPr>
      <w:rPr>
        <w:rFonts w:cs="Times New Roman"/>
      </w:rPr>
    </w:lvl>
    <w:lvl w:ilvl="7" w:tplc="041F0019" w:tentative="1">
      <w:start w:val="1"/>
      <w:numFmt w:val="lowerLetter"/>
      <w:lvlText w:val="%8."/>
      <w:lvlJc w:val="left"/>
      <w:pPr>
        <w:tabs>
          <w:tab w:val="num" w:pos="5775"/>
        </w:tabs>
        <w:ind w:left="5775" w:hanging="360"/>
      </w:pPr>
      <w:rPr>
        <w:rFonts w:cs="Times New Roman"/>
      </w:rPr>
    </w:lvl>
    <w:lvl w:ilvl="8" w:tplc="041F001B" w:tentative="1">
      <w:start w:val="1"/>
      <w:numFmt w:val="lowerRoman"/>
      <w:lvlText w:val="%9."/>
      <w:lvlJc w:val="right"/>
      <w:pPr>
        <w:tabs>
          <w:tab w:val="num" w:pos="6495"/>
        </w:tabs>
        <w:ind w:left="6495" w:hanging="180"/>
      </w:pPr>
      <w:rPr>
        <w:rFonts w:cs="Times New Roman"/>
      </w:rPr>
    </w:lvl>
  </w:abstractNum>
  <w:abstractNum w:abstractNumId="12">
    <w:nsid w:val="6E82517C"/>
    <w:multiLevelType w:val="hybridMultilevel"/>
    <w:tmpl w:val="D1EA886A"/>
    <w:lvl w:ilvl="0" w:tplc="F20412FC">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72434CD9"/>
    <w:multiLevelType w:val="hybridMultilevel"/>
    <w:tmpl w:val="CE58BB56"/>
    <w:lvl w:ilvl="0" w:tplc="05667D2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7DBD106C"/>
    <w:multiLevelType w:val="multilevel"/>
    <w:tmpl w:val="75943E8A"/>
    <w:lvl w:ilvl="0">
      <w:start w:val="1"/>
      <w:numFmt w:val="none"/>
      <w:lvlText w:val=""/>
      <w:lvlJc w:val="left"/>
      <w:pPr>
        <w:tabs>
          <w:tab w:val="num" w:pos="360"/>
        </w:tabs>
      </w:pPr>
      <w:rPr>
        <w:rFonts w:cs="Times New Roman" w:hint="default"/>
      </w:rPr>
    </w:lvl>
    <w:lvl w:ilvl="1">
      <w:start w:val="1"/>
      <w:numFmt w:val="none"/>
      <w:suff w:val="nothing"/>
      <w:lvlText w:val=""/>
      <w:lvlJc w:val="left"/>
      <w:rPr>
        <w:rFonts w:cs="Times New Roman" w:hint="default"/>
      </w:rPr>
    </w:lvl>
    <w:lvl w:ilvl="2">
      <w:start w:val="1"/>
      <w:numFmt w:val="none"/>
      <w:lvlText w:val=""/>
      <w:lvlJc w:val="left"/>
      <w:pPr>
        <w:tabs>
          <w:tab w:val="num" w:pos="360"/>
        </w:tabs>
      </w:pPr>
      <w:rPr>
        <w:rFonts w:cs="Times New Roman" w:hint="default"/>
      </w:rPr>
    </w:lvl>
    <w:lvl w:ilvl="3">
      <w:start w:val="6"/>
      <w:numFmt w:val="none"/>
      <w:suff w:val="nothing"/>
      <w:lvlText w:val="%4"/>
      <w:lvlJc w:val="left"/>
      <w:rPr>
        <w:rFonts w:cs="Times New Roman" w:hint="default"/>
      </w:rPr>
    </w:lvl>
    <w:lvl w:ilvl="4">
      <w:start w:val="3"/>
      <w:numFmt w:val="decimal"/>
      <w:lvlRestart w:val="0"/>
      <w:lvlText w:val="%5"/>
      <w:lvlJc w:val="left"/>
      <w:pPr>
        <w:tabs>
          <w:tab w:val="num" w:pos="1080"/>
        </w:tabs>
        <w:ind w:left="720"/>
      </w:pPr>
      <w:rPr>
        <w:rFonts w:cs="Times New Roman" w:hint="default"/>
      </w:rPr>
    </w:lvl>
    <w:lvl w:ilvl="5">
      <w:start w:val="7"/>
      <w:numFmt w:val="none"/>
      <w:lvlRestart w:val="0"/>
      <w:lvlText w:val="Madde 13 -"/>
      <w:lvlJc w:val="left"/>
      <w:pPr>
        <w:tabs>
          <w:tab w:val="num" w:pos="1800"/>
        </w:tabs>
        <w:ind w:firstLine="720"/>
      </w:pPr>
      <w:rPr>
        <w:rFonts w:cs="Times New Roman" w:hint="default"/>
        <w:b/>
        <w:strike w:val="0"/>
      </w:rPr>
    </w:lvl>
    <w:lvl w:ilvl="6">
      <w:start w:val="1"/>
      <w:numFmt w:val="lowerLetter"/>
      <w:lvlText w:val="%7)"/>
      <w:lvlJc w:val="left"/>
      <w:pPr>
        <w:tabs>
          <w:tab w:val="num" w:pos="1080"/>
        </w:tabs>
        <w:ind w:firstLine="720"/>
      </w:pPr>
      <w:rPr>
        <w:rFonts w:cs="Times New Roman" w:hint="default"/>
        <w:strike w:val="0"/>
      </w:rPr>
    </w:lvl>
    <w:lvl w:ilvl="7">
      <w:start w:val="1"/>
      <w:numFmt w:val="decimal"/>
      <w:lvlText w:val="%8)"/>
      <w:lvlJc w:val="left"/>
      <w:pPr>
        <w:tabs>
          <w:tab w:val="num" w:pos="720"/>
        </w:tabs>
        <w:ind w:left="720" w:hanging="720"/>
      </w:pPr>
      <w:rPr>
        <w:rFonts w:cs="Times New Roman" w:hint="default"/>
        <w:color w:val="auto"/>
      </w:rPr>
    </w:lvl>
    <w:lvl w:ilvl="8">
      <w:start w:val="1"/>
      <w:numFmt w:val="none"/>
      <w:suff w:val="nothing"/>
      <w:lvlText w:val=""/>
      <w:lvlJc w:val="left"/>
      <w:rPr>
        <w:rFonts w:cs="Times New Roman" w:hint="default"/>
      </w:rPr>
    </w:lvl>
  </w:abstractNum>
  <w:num w:numId="1">
    <w:abstractNumId w:val="0"/>
  </w:num>
  <w:num w:numId="2">
    <w:abstractNumId w:val="9"/>
  </w:num>
  <w:num w:numId="3">
    <w:abstractNumId w:val="12"/>
  </w:num>
  <w:num w:numId="4">
    <w:abstractNumId w:val="0"/>
  </w:num>
  <w:num w:numId="5">
    <w:abstractNumId w:val="0"/>
  </w:num>
  <w:num w:numId="6">
    <w:abstractNumId w:val="0"/>
  </w:num>
  <w:num w:numId="7">
    <w:abstractNumId w:val="2"/>
  </w:num>
  <w:num w:numId="8">
    <w:abstractNumId w:val="11"/>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6"/>
    </w:lvlOverride>
    <w:lvlOverride w:ilvl="4">
      <w:startOverride w:val="3"/>
    </w:lvlOverride>
    <w:lvlOverride w:ilvl="5">
      <w:startOverride w:val="7"/>
    </w:lvlOverride>
    <w:lvlOverride w:ilvl="6">
      <w:startOverride w:val="1"/>
    </w:lvlOverride>
    <w:lvlOverride w:ilvl="7">
      <w:startOverride w:val="1"/>
    </w:lvlOverride>
    <w:lvlOverride w:ilvl="8">
      <w:startOverride w:val="1"/>
    </w:lvlOverride>
  </w:num>
  <w:num w:numId="18">
    <w:abstractNumId w:val="0"/>
  </w:num>
  <w:num w:numId="19">
    <w:abstractNumId w:val="10"/>
  </w:num>
  <w:num w:numId="20">
    <w:abstractNumId w:val="14"/>
  </w:num>
  <w:num w:numId="21">
    <w:abstractNumId w:val="0"/>
  </w:num>
  <w:num w:numId="22">
    <w:abstractNumId w:val="13"/>
  </w:num>
  <w:num w:numId="23">
    <w:abstractNumId w:val="0"/>
  </w:num>
  <w:num w:numId="24">
    <w:abstractNumId w:val="0"/>
  </w:num>
  <w:num w:numId="25">
    <w:abstractNumId w:val="6"/>
  </w:num>
  <w:num w:numId="26">
    <w:abstractNumId w:val="7"/>
  </w:num>
  <w:num w:numId="27">
    <w:abstractNumId w:val="1"/>
  </w:num>
  <w:num w:numId="28">
    <w:abstractNumId w:val="8"/>
  </w:num>
  <w:num w:numId="29">
    <w:abstractNumId w:val="3"/>
  </w:num>
  <w:num w:numId="30">
    <w:abstractNumId w:val="4"/>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7C5"/>
    <w:rsid w:val="00005813"/>
    <w:rsid w:val="00005B16"/>
    <w:rsid w:val="000103A9"/>
    <w:rsid w:val="0001358E"/>
    <w:rsid w:val="00021A06"/>
    <w:rsid w:val="00030616"/>
    <w:rsid w:val="00034462"/>
    <w:rsid w:val="00034752"/>
    <w:rsid w:val="00035362"/>
    <w:rsid w:val="00037562"/>
    <w:rsid w:val="00037753"/>
    <w:rsid w:val="000412BD"/>
    <w:rsid w:val="00043B0B"/>
    <w:rsid w:val="0005438E"/>
    <w:rsid w:val="00055E11"/>
    <w:rsid w:val="00056FA9"/>
    <w:rsid w:val="000612A1"/>
    <w:rsid w:val="000643CC"/>
    <w:rsid w:val="000674D0"/>
    <w:rsid w:val="00070AB5"/>
    <w:rsid w:val="00074922"/>
    <w:rsid w:val="00077F91"/>
    <w:rsid w:val="000818E9"/>
    <w:rsid w:val="00083159"/>
    <w:rsid w:val="00083CBD"/>
    <w:rsid w:val="000875FB"/>
    <w:rsid w:val="00087A98"/>
    <w:rsid w:val="0009187E"/>
    <w:rsid w:val="000A04B2"/>
    <w:rsid w:val="000A0F3B"/>
    <w:rsid w:val="000A44A4"/>
    <w:rsid w:val="000A49C0"/>
    <w:rsid w:val="000A4AA3"/>
    <w:rsid w:val="000A5852"/>
    <w:rsid w:val="000B43E2"/>
    <w:rsid w:val="000B483C"/>
    <w:rsid w:val="000B6613"/>
    <w:rsid w:val="000C0B30"/>
    <w:rsid w:val="000D0B5E"/>
    <w:rsid w:val="000D48A1"/>
    <w:rsid w:val="000E093D"/>
    <w:rsid w:val="000E2174"/>
    <w:rsid w:val="000E5417"/>
    <w:rsid w:val="000E7782"/>
    <w:rsid w:val="000F0F3D"/>
    <w:rsid w:val="000F1941"/>
    <w:rsid w:val="000F2DB0"/>
    <w:rsid w:val="000F2F77"/>
    <w:rsid w:val="000F3D8D"/>
    <w:rsid w:val="000F4982"/>
    <w:rsid w:val="000F5182"/>
    <w:rsid w:val="000F5B54"/>
    <w:rsid w:val="00107927"/>
    <w:rsid w:val="001156E5"/>
    <w:rsid w:val="00122368"/>
    <w:rsid w:val="00122D85"/>
    <w:rsid w:val="00125209"/>
    <w:rsid w:val="001309FF"/>
    <w:rsid w:val="0013606E"/>
    <w:rsid w:val="00146C9D"/>
    <w:rsid w:val="00147539"/>
    <w:rsid w:val="00156A43"/>
    <w:rsid w:val="00161696"/>
    <w:rsid w:val="001663DC"/>
    <w:rsid w:val="0016670E"/>
    <w:rsid w:val="00173A85"/>
    <w:rsid w:val="00173E64"/>
    <w:rsid w:val="00177151"/>
    <w:rsid w:val="00181254"/>
    <w:rsid w:val="00191F87"/>
    <w:rsid w:val="00194F6C"/>
    <w:rsid w:val="0019768F"/>
    <w:rsid w:val="001A0F04"/>
    <w:rsid w:val="001A10C3"/>
    <w:rsid w:val="001A3BE1"/>
    <w:rsid w:val="001A63CA"/>
    <w:rsid w:val="001A6414"/>
    <w:rsid w:val="001B2F03"/>
    <w:rsid w:val="001B32B0"/>
    <w:rsid w:val="001B5698"/>
    <w:rsid w:val="001C592A"/>
    <w:rsid w:val="001C74CC"/>
    <w:rsid w:val="001D57B5"/>
    <w:rsid w:val="001D7302"/>
    <w:rsid w:val="001F52AD"/>
    <w:rsid w:val="002000D0"/>
    <w:rsid w:val="0020076B"/>
    <w:rsid w:val="0020216F"/>
    <w:rsid w:val="0021069B"/>
    <w:rsid w:val="00212C76"/>
    <w:rsid w:val="00215BF5"/>
    <w:rsid w:val="002212D7"/>
    <w:rsid w:val="00221732"/>
    <w:rsid w:val="00221C86"/>
    <w:rsid w:val="002226B6"/>
    <w:rsid w:val="002324BF"/>
    <w:rsid w:val="002371FC"/>
    <w:rsid w:val="002406A8"/>
    <w:rsid w:val="00241594"/>
    <w:rsid w:val="00246404"/>
    <w:rsid w:val="00246665"/>
    <w:rsid w:val="00247942"/>
    <w:rsid w:val="00251E4E"/>
    <w:rsid w:val="0025389C"/>
    <w:rsid w:val="00255E9F"/>
    <w:rsid w:val="00257119"/>
    <w:rsid w:val="00260514"/>
    <w:rsid w:val="00261A14"/>
    <w:rsid w:val="00263FA4"/>
    <w:rsid w:val="00264590"/>
    <w:rsid w:val="00264AB0"/>
    <w:rsid w:val="0026585E"/>
    <w:rsid w:val="00270E33"/>
    <w:rsid w:val="0027489F"/>
    <w:rsid w:val="00277DBA"/>
    <w:rsid w:val="00280AB2"/>
    <w:rsid w:val="00282795"/>
    <w:rsid w:val="00283B97"/>
    <w:rsid w:val="002846FB"/>
    <w:rsid w:val="002A2054"/>
    <w:rsid w:val="002A340D"/>
    <w:rsid w:val="002A5D2A"/>
    <w:rsid w:val="002B17CB"/>
    <w:rsid w:val="002B1FC3"/>
    <w:rsid w:val="002C006C"/>
    <w:rsid w:val="002C408F"/>
    <w:rsid w:val="002D1F5A"/>
    <w:rsid w:val="002D428C"/>
    <w:rsid w:val="002E2032"/>
    <w:rsid w:val="002E34A7"/>
    <w:rsid w:val="002F41BB"/>
    <w:rsid w:val="002F4910"/>
    <w:rsid w:val="00306115"/>
    <w:rsid w:val="00310AE5"/>
    <w:rsid w:val="00317B73"/>
    <w:rsid w:val="003258C4"/>
    <w:rsid w:val="00331A31"/>
    <w:rsid w:val="00333932"/>
    <w:rsid w:val="00335F37"/>
    <w:rsid w:val="00342BE5"/>
    <w:rsid w:val="00355454"/>
    <w:rsid w:val="00357860"/>
    <w:rsid w:val="00370DA1"/>
    <w:rsid w:val="00370EF6"/>
    <w:rsid w:val="00373815"/>
    <w:rsid w:val="003770D2"/>
    <w:rsid w:val="003854AB"/>
    <w:rsid w:val="00387EE3"/>
    <w:rsid w:val="003900C4"/>
    <w:rsid w:val="00393B4C"/>
    <w:rsid w:val="003A2CE0"/>
    <w:rsid w:val="003A4A4E"/>
    <w:rsid w:val="003B2E68"/>
    <w:rsid w:val="003B564F"/>
    <w:rsid w:val="003C363F"/>
    <w:rsid w:val="003C7391"/>
    <w:rsid w:val="003D11BA"/>
    <w:rsid w:val="003E2AE8"/>
    <w:rsid w:val="003E390F"/>
    <w:rsid w:val="00400A9E"/>
    <w:rsid w:val="00403A47"/>
    <w:rsid w:val="004042AA"/>
    <w:rsid w:val="0040685E"/>
    <w:rsid w:val="004114FF"/>
    <w:rsid w:val="004132F3"/>
    <w:rsid w:val="0041336B"/>
    <w:rsid w:val="00415539"/>
    <w:rsid w:val="004169B4"/>
    <w:rsid w:val="00424BD3"/>
    <w:rsid w:val="00435227"/>
    <w:rsid w:val="004353AF"/>
    <w:rsid w:val="00440CD3"/>
    <w:rsid w:val="00447980"/>
    <w:rsid w:val="0045357C"/>
    <w:rsid w:val="00454085"/>
    <w:rsid w:val="0046027E"/>
    <w:rsid w:val="00460AB4"/>
    <w:rsid w:val="0046267A"/>
    <w:rsid w:val="00462927"/>
    <w:rsid w:val="004631DB"/>
    <w:rsid w:val="0046371F"/>
    <w:rsid w:val="00476B87"/>
    <w:rsid w:val="00482F4C"/>
    <w:rsid w:val="00487525"/>
    <w:rsid w:val="004A3291"/>
    <w:rsid w:val="004A5351"/>
    <w:rsid w:val="004B1851"/>
    <w:rsid w:val="004B5BA0"/>
    <w:rsid w:val="004B5D00"/>
    <w:rsid w:val="004C756B"/>
    <w:rsid w:val="004D0884"/>
    <w:rsid w:val="004D6D6D"/>
    <w:rsid w:val="004E132C"/>
    <w:rsid w:val="004F259B"/>
    <w:rsid w:val="004F2DE0"/>
    <w:rsid w:val="004F6D4A"/>
    <w:rsid w:val="004F7286"/>
    <w:rsid w:val="00506103"/>
    <w:rsid w:val="00506164"/>
    <w:rsid w:val="005103D7"/>
    <w:rsid w:val="00523465"/>
    <w:rsid w:val="00525718"/>
    <w:rsid w:val="00525CA5"/>
    <w:rsid w:val="00532012"/>
    <w:rsid w:val="005343B3"/>
    <w:rsid w:val="005506E0"/>
    <w:rsid w:val="005571E7"/>
    <w:rsid w:val="005607A6"/>
    <w:rsid w:val="00560DA6"/>
    <w:rsid w:val="00570D43"/>
    <w:rsid w:val="005738B6"/>
    <w:rsid w:val="00577BEA"/>
    <w:rsid w:val="00581C43"/>
    <w:rsid w:val="005834E1"/>
    <w:rsid w:val="005955F4"/>
    <w:rsid w:val="005A1A5B"/>
    <w:rsid w:val="005A217D"/>
    <w:rsid w:val="005A2EDB"/>
    <w:rsid w:val="005A55CA"/>
    <w:rsid w:val="005B00FA"/>
    <w:rsid w:val="005B1177"/>
    <w:rsid w:val="005B472C"/>
    <w:rsid w:val="005B70AE"/>
    <w:rsid w:val="005C6DAA"/>
    <w:rsid w:val="005D0B09"/>
    <w:rsid w:val="005D32BA"/>
    <w:rsid w:val="005E2B03"/>
    <w:rsid w:val="005E57DF"/>
    <w:rsid w:val="005E6F78"/>
    <w:rsid w:val="005E7437"/>
    <w:rsid w:val="005F32CB"/>
    <w:rsid w:val="00603A18"/>
    <w:rsid w:val="00603B5E"/>
    <w:rsid w:val="00605A98"/>
    <w:rsid w:val="00611563"/>
    <w:rsid w:val="00611987"/>
    <w:rsid w:val="0061713D"/>
    <w:rsid w:val="00620DB0"/>
    <w:rsid w:val="00625AD7"/>
    <w:rsid w:val="00643A78"/>
    <w:rsid w:val="00647988"/>
    <w:rsid w:val="00653A19"/>
    <w:rsid w:val="0065570E"/>
    <w:rsid w:val="006559F0"/>
    <w:rsid w:val="00656F6D"/>
    <w:rsid w:val="00673D86"/>
    <w:rsid w:val="00674E1F"/>
    <w:rsid w:val="00680D97"/>
    <w:rsid w:val="00690A7E"/>
    <w:rsid w:val="00695446"/>
    <w:rsid w:val="00695B6E"/>
    <w:rsid w:val="006A2D7E"/>
    <w:rsid w:val="006B29FE"/>
    <w:rsid w:val="006C2513"/>
    <w:rsid w:val="006C4F2B"/>
    <w:rsid w:val="006C57E8"/>
    <w:rsid w:val="006D4709"/>
    <w:rsid w:val="006E149D"/>
    <w:rsid w:val="006F23F2"/>
    <w:rsid w:val="006F65A8"/>
    <w:rsid w:val="00715963"/>
    <w:rsid w:val="00716D0B"/>
    <w:rsid w:val="0071795F"/>
    <w:rsid w:val="007229AF"/>
    <w:rsid w:val="007229E3"/>
    <w:rsid w:val="00724D8B"/>
    <w:rsid w:val="00730ED4"/>
    <w:rsid w:val="007317D3"/>
    <w:rsid w:val="007326CD"/>
    <w:rsid w:val="0073406F"/>
    <w:rsid w:val="00734A28"/>
    <w:rsid w:val="00735153"/>
    <w:rsid w:val="007373CC"/>
    <w:rsid w:val="00742075"/>
    <w:rsid w:val="00743E23"/>
    <w:rsid w:val="00744359"/>
    <w:rsid w:val="00753478"/>
    <w:rsid w:val="00754E01"/>
    <w:rsid w:val="0076093B"/>
    <w:rsid w:val="007677D1"/>
    <w:rsid w:val="00771601"/>
    <w:rsid w:val="0077235E"/>
    <w:rsid w:val="00773339"/>
    <w:rsid w:val="00775097"/>
    <w:rsid w:val="00782E5F"/>
    <w:rsid w:val="00790498"/>
    <w:rsid w:val="00796F9C"/>
    <w:rsid w:val="007B63CF"/>
    <w:rsid w:val="007B7E96"/>
    <w:rsid w:val="007D04E8"/>
    <w:rsid w:val="007D21FA"/>
    <w:rsid w:val="007D232E"/>
    <w:rsid w:val="007D73C3"/>
    <w:rsid w:val="007E1A62"/>
    <w:rsid w:val="007E1F99"/>
    <w:rsid w:val="007E50ED"/>
    <w:rsid w:val="007E715E"/>
    <w:rsid w:val="007F33E1"/>
    <w:rsid w:val="007F3EDD"/>
    <w:rsid w:val="007F4860"/>
    <w:rsid w:val="008038FC"/>
    <w:rsid w:val="0080401E"/>
    <w:rsid w:val="00811BC5"/>
    <w:rsid w:val="00815966"/>
    <w:rsid w:val="00821050"/>
    <w:rsid w:val="00824203"/>
    <w:rsid w:val="00824786"/>
    <w:rsid w:val="008336C6"/>
    <w:rsid w:val="00833DFC"/>
    <w:rsid w:val="008375C9"/>
    <w:rsid w:val="008560DA"/>
    <w:rsid w:val="008613CE"/>
    <w:rsid w:val="00861EE5"/>
    <w:rsid w:val="008679C7"/>
    <w:rsid w:val="0087218D"/>
    <w:rsid w:val="0088413E"/>
    <w:rsid w:val="0088650E"/>
    <w:rsid w:val="008945E2"/>
    <w:rsid w:val="00896A06"/>
    <w:rsid w:val="008A2231"/>
    <w:rsid w:val="008A50DE"/>
    <w:rsid w:val="008B2F08"/>
    <w:rsid w:val="008B4EE0"/>
    <w:rsid w:val="008C0373"/>
    <w:rsid w:val="008D3CA8"/>
    <w:rsid w:val="008D70E1"/>
    <w:rsid w:val="008E0EFA"/>
    <w:rsid w:val="008E2C55"/>
    <w:rsid w:val="008E7201"/>
    <w:rsid w:val="008E77FE"/>
    <w:rsid w:val="008F0A6C"/>
    <w:rsid w:val="008F116C"/>
    <w:rsid w:val="008F1BF4"/>
    <w:rsid w:val="008F1ED1"/>
    <w:rsid w:val="008F33BF"/>
    <w:rsid w:val="008F3C63"/>
    <w:rsid w:val="008F4EFF"/>
    <w:rsid w:val="008F60D1"/>
    <w:rsid w:val="0090118F"/>
    <w:rsid w:val="00901A31"/>
    <w:rsid w:val="00904224"/>
    <w:rsid w:val="009156F1"/>
    <w:rsid w:val="0091696E"/>
    <w:rsid w:val="00917E20"/>
    <w:rsid w:val="00924CF7"/>
    <w:rsid w:val="0092691C"/>
    <w:rsid w:val="00926D90"/>
    <w:rsid w:val="00931039"/>
    <w:rsid w:val="0093130A"/>
    <w:rsid w:val="009315BD"/>
    <w:rsid w:val="009327E7"/>
    <w:rsid w:val="00936691"/>
    <w:rsid w:val="00940859"/>
    <w:rsid w:val="00943DC2"/>
    <w:rsid w:val="00946344"/>
    <w:rsid w:val="0096095D"/>
    <w:rsid w:val="00960B77"/>
    <w:rsid w:val="00961C22"/>
    <w:rsid w:val="0096392B"/>
    <w:rsid w:val="00967231"/>
    <w:rsid w:val="00967A84"/>
    <w:rsid w:val="0097138F"/>
    <w:rsid w:val="00972CEB"/>
    <w:rsid w:val="00973E53"/>
    <w:rsid w:val="009742ED"/>
    <w:rsid w:val="00976BAE"/>
    <w:rsid w:val="009815D1"/>
    <w:rsid w:val="00981B0E"/>
    <w:rsid w:val="00986D4D"/>
    <w:rsid w:val="009C46DB"/>
    <w:rsid w:val="009C7D8E"/>
    <w:rsid w:val="009E3B53"/>
    <w:rsid w:val="009F06DF"/>
    <w:rsid w:val="009F3CE5"/>
    <w:rsid w:val="009F549D"/>
    <w:rsid w:val="009F5722"/>
    <w:rsid w:val="00A021C1"/>
    <w:rsid w:val="00A03278"/>
    <w:rsid w:val="00A07A62"/>
    <w:rsid w:val="00A1421D"/>
    <w:rsid w:val="00A16A19"/>
    <w:rsid w:val="00A2637A"/>
    <w:rsid w:val="00A440B9"/>
    <w:rsid w:val="00A478DD"/>
    <w:rsid w:val="00A47A87"/>
    <w:rsid w:val="00A617C4"/>
    <w:rsid w:val="00A62F1D"/>
    <w:rsid w:val="00A63CEA"/>
    <w:rsid w:val="00A64A47"/>
    <w:rsid w:val="00A65A53"/>
    <w:rsid w:val="00A67E33"/>
    <w:rsid w:val="00A76AF1"/>
    <w:rsid w:val="00A76BB8"/>
    <w:rsid w:val="00A84C8F"/>
    <w:rsid w:val="00A87E75"/>
    <w:rsid w:val="00A91002"/>
    <w:rsid w:val="00A92CC6"/>
    <w:rsid w:val="00A96CE0"/>
    <w:rsid w:val="00AA3329"/>
    <w:rsid w:val="00AA5642"/>
    <w:rsid w:val="00AA6F1C"/>
    <w:rsid w:val="00AB314D"/>
    <w:rsid w:val="00AB355E"/>
    <w:rsid w:val="00AB66E4"/>
    <w:rsid w:val="00AB729D"/>
    <w:rsid w:val="00AC29E7"/>
    <w:rsid w:val="00AC738E"/>
    <w:rsid w:val="00AC7C4C"/>
    <w:rsid w:val="00AD23CB"/>
    <w:rsid w:val="00AD3E69"/>
    <w:rsid w:val="00AE60F3"/>
    <w:rsid w:val="00AE7428"/>
    <w:rsid w:val="00AF0B95"/>
    <w:rsid w:val="00AF6BE3"/>
    <w:rsid w:val="00B04F80"/>
    <w:rsid w:val="00B158E6"/>
    <w:rsid w:val="00B16BC1"/>
    <w:rsid w:val="00B27BA0"/>
    <w:rsid w:val="00B32147"/>
    <w:rsid w:val="00B42D88"/>
    <w:rsid w:val="00B46B08"/>
    <w:rsid w:val="00B54D4A"/>
    <w:rsid w:val="00B56892"/>
    <w:rsid w:val="00B73275"/>
    <w:rsid w:val="00B74548"/>
    <w:rsid w:val="00B81F42"/>
    <w:rsid w:val="00B872FE"/>
    <w:rsid w:val="00B92709"/>
    <w:rsid w:val="00B97A9F"/>
    <w:rsid w:val="00BA5D57"/>
    <w:rsid w:val="00BA62CF"/>
    <w:rsid w:val="00BA6C4A"/>
    <w:rsid w:val="00BA7B2F"/>
    <w:rsid w:val="00BA7DFD"/>
    <w:rsid w:val="00BB1E0E"/>
    <w:rsid w:val="00BC0EB4"/>
    <w:rsid w:val="00BC5296"/>
    <w:rsid w:val="00BC67AA"/>
    <w:rsid w:val="00BD3F37"/>
    <w:rsid w:val="00BD74C1"/>
    <w:rsid w:val="00BE5A25"/>
    <w:rsid w:val="00BF65CC"/>
    <w:rsid w:val="00BF6D45"/>
    <w:rsid w:val="00C02F25"/>
    <w:rsid w:val="00C03514"/>
    <w:rsid w:val="00C039EC"/>
    <w:rsid w:val="00C03C27"/>
    <w:rsid w:val="00C07E3E"/>
    <w:rsid w:val="00C1222B"/>
    <w:rsid w:val="00C15B43"/>
    <w:rsid w:val="00C226F0"/>
    <w:rsid w:val="00C239D5"/>
    <w:rsid w:val="00C24791"/>
    <w:rsid w:val="00C31499"/>
    <w:rsid w:val="00C35942"/>
    <w:rsid w:val="00C421A4"/>
    <w:rsid w:val="00C45DF5"/>
    <w:rsid w:val="00C4640F"/>
    <w:rsid w:val="00C4742C"/>
    <w:rsid w:val="00C54BAD"/>
    <w:rsid w:val="00C56C0E"/>
    <w:rsid w:val="00C56E23"/>
    <w:rsid w:val="00C64824"/>
    <w:rsid w:val="00C6483A"/>
    <w:rsid w:val="00C65071"/>
    <w:rsid w:val="00C707C5"/>
    <w:rsid w:val="00C729BF"/>
    <w:rsid w:val="00C75037"/>
    <w:rsid w:val="00C76392"/>
    <w:rsid w:val="00C8044B"/>
    <w:rsid w:val="00C86355"/>
    <w:rsid w:val="00C9668E"/>
    <w:rsid w:val="00CA3468"/>
    <w:rsid w:val="00CB307C"/>
    <w:rsid w:val="00CB6C20"/>
    <w:rsid w:val="00CC125C"/>
    <w:rsid w:val="00CC24AB"/>
    <w:rsid w:val="00CC3916"/>
    <w:rsid w:val="00CC43A2"/>
    <w:rsid w:val="00CC4B54"/>
    <w:rsid w:val="00CD1F26"/>
    <w:rsid w:val="00CD730C"/>
    <w:rsid w:val="00CD78F0"/>
    <w:rsid w:val="00CD7A8B"/>
    <w:rsid w:val="00CE2C99"/>
    <w:rsid w:val="00CF3E96"/>
    <w:rsid w:val="00D02E4D"/>
    <w:rsid w:val="00D1196C"/>
    <w:rsid w:val="00D15C70"/>
    <w:rsid w:val="00D16417"/>
    <w:rsid w:val="00D165F4"/>
    <w:rsid w:val="00D21E19"/>
    <w:rsid w:val="00D223DC"/>
    <w:rsid w:val="00D230E8"/>
    <w:rsid w:val="00D30163"/>
    <w:rsid w:val="00D45157"/>
    <w:rsid w:val="00D517B0"/>
    <w:rsid w:val="00D56A78"/>
    <w:rsid w:val="00D57020"/>
    <w:rsid w:val="00D57369"/>
    <w:rsid w:val="00D65E66"/>
    <w:rsid w:val="00D6623B"/>
    <w:rsid w:val="00D72A49"/>
    <w:rsid w:val="00D80261"/>
    <w:rsid w:val="00D82F6B"/>
    <w:rsid w:val="00D8686A"/>
    <w:rsid w:val="00D87990"/>
    <w:rsid w:val="00D87C7F"/>
    <w:rsid w:val="00D94DF3"/>
    <w:rsid w:val="00DA06BE"/>
    <w:rsid w:val="00DA3B01"/>
    <w:rsid w:val="00DB60EF"/>
    <w:rsid w:val="00DC01D4"/>
    <w:rsid w:val="00DC304A"/>
    <w:rsid w:val="00DC3C6B"/>
    <w:rsid w:val="00DC48F1"/>
    <w:rsid w:val="00DC5DD0"/>
    <w:rsid w:val="00DD4CAA"/>
    <w:rsid w:val="00DD4E88"/>
    <w:rsid w:val="00DD562B"/>
    <w:rsid w:val="00DF0E8C"/>
    <w:rsid w:val="00DF3E9C"/>
    <w:rsid w:val="00DF7644"/>
    <w:rsid w:val="00E05265"/>
    <w:rsid w:val="00E07806"/>
    <w:rsid w:val="00E23956"/>
    <w:rsid w:val="00E30B7B"/>
    <w:rsid w:val="00E32917"/>
    <w:rsid w:val="00E35410"/>
    <w:rsid w:val="00E37DF8"/>
    <w:rsid w:val="00E475CB"/>
    <w:rsid w:val="00E57702"/>
    <w:rsid w:val="00E60CDD"/>
    <w:rsid w:val="00E61370"/>
    <w:rsid w:val="00E6246F"/>
    <w:rsid w:val="00E65146"/>
    <w:rsid w:val="00E66153"/>
    <w:rsid w:val="00E71A60"/>
    <w:rsid w:val="00E7680D"/>
    <w:rsid w:val="00E8041A"/>
    <w:rsid w:val="00E85824"/>
    <w:rsid w:val="00E87038"/>
    <w:rsid w:val="00EA182F"/>
    <w:rsid w:val="00EA2749"/>
    <w:rsid w:val="00EA3231"/>
    <w:rsid w:val="00EA356A"/>
    <w:rsid w:val="00EB1CF8"/>
    <w:rsid w:val="00EB326D"/>
    <w:rsid w:val="00EB3F52"/>
    <w:rsid w:val="00EB57C9"/>
    <w:rsid w:val="00EC1DF4"/>
    <w:rsid w:val="00EC6026"/>
    <w:rsid w:val="00EC7361"/>
    <w:rsid w:val="00ED0B41"/>
    <w:rsid w:val="00ED1C4A"/>
    <w:rsid w:val="00EE61BF"/>
    <w:rsid w:val="00EF34F8"/>
    <w:rsid w:val="00EF497F"/>
    <w:rsid w:val="00F064DD"/>
    <w:rsid w:val="00F102DE"/>
    <w:rsid w:val="00F11718"/>
    <w:rsid w:val="00F11BFC"/>
    <w:rsid w:val="00F1292A"/>
    <w:rsid w:val="00F162E0"/>
    <w:rsid w:val="00F220B0"/>
    <w:rsid w:val="00F31593"/>
    <w:rsid w:val="00F33EF6"/>
    <w:rsid w:val="00F4129A"/>
    <w:rsid w:val="00F4510F"/>
    <w:rsid w:val="00F45625"/>
    <w:rsid w:val="00F45853"/>
    <w:rsid w:val="00F46113"/>
    <w:rsid w:val="00F5443E"/>
    <w:rsid w:val="00F56635"/>
    <w:rsid w:val="00F5698D"/>
    <w:rsid w:val="00F60E79"/>
    <w:rsid w:val="00F61B0C"/>
    <w:rsid w:val="00F64679"/>
    <w:rsid w:val="00F64878"/>
    <w:rsid w:val="00F66ED6"/>
    <w:rsid w:val="00F73138"/>
    <w:rsid w:val="00F84AFA"/>
    <w:rsid w:val="00F87A5B"/>
    <w:rsid w:val="00F905A0"/>
    <w:rsid w:val="00FA0771"/>
    <w:rsid w:val="00FA4BF0"/>
    <w:rsid w:val="00FB32FE"/>
    <w:rsid w:val="00FC075D"/>
    <w:rsid w:val="00FD4CB4"/>
    <w:rsid w:val="00FE04EA"/>
    <w:rsid w:val="00FF2E1A"/>
    <w:rsid w:val="00FF61A3"/>
    <w:rsid w:val="00FF6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07C5"/>
    <w:pPr>
      <w:spacing w:after="200" w:line="276" w:lineRule="auto"/>
    </w:pPr>
    <w:rPr>
      <w:rFonts w:eastAsia="Times New Roman"/>
      <w:sz w:val="22"/>
      <w:szCs w:val="22"/>
      <w:lang w:val="tr-TR" w:eastAsia="en-US"/>
    </w:rPr>
  </w:style>
  <w:style w:type="paragraph" w:styleId="Balk2">
    <w:name w:val="heading 2"/>
    <w:basedOn w:val="Normal"/>
    <w:next w:val="Normal"/>
    <w:link w:val="Balk2Char"/>
    <w:qFormat/>
    <w:rsid w:val="00C707C5"/>
    <w:pPr>
      <w:keepNext/>
      <w:keepLines/>
      <w:spacing w:before="200" w:after="0"/>
      <w:outlineLvl w:val="1"/>
    </w:pPr>
    <w:rPr>
      <w:rFonts w:ascii="Cambria" w:eastAsia="Calibri" w:hAnsi="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addeUstBaslik">
    <w:name w:val="Madde Ust Baslik"/>
    <w:basedOn w:val="Balk2"/>
    <w:next w:val="Normal"/>
    <w:rsid w:val="00C707C5"/>
    <w:pPr>
      <w:keepLines w:val="0"/>
      <w:spacing w:before="0" w:line="240" w:lineRule="auto"/>
      <w:jc w:val="center"/>
    </w:pPr>
    <w:rPr>
      <w:rFonts w:ascii="Times New Roman" w:hAnsi="Times New Roman"/>
      <w:color w:val="auto"/>
      <w:sz w:val="24"/>
      <w:szCs w:val="24"/>
    </w:rPr>
  </w:style>
  <w:style w:type="paragraph" w:customStyle="1" w:styleId="SectionText">
    <w:name w:val="Section Text"/>
    <w:basedOn w:val="Normal"/>
    <w:rsid w:val="00C707C5"/>
    <w:pPr>
      <w:numPr>
        <w:ilvl w:val="3"/>
        <w:numId w:val="1"/>
      </w:numPr>
      <w:spacing w:before="120" w:after="480" w:line="240" w:lineRule="auto"/>
      <w:jc w:val="center"/>
    </w:pPr>
    <w:rPr>
      <w:rFonts w:ascii="Times New Roman" w:eastAsia="Calibri" w:hAnsi="Times New Roman"/>
      <w:b/>
      <w:w w:val="105"/>
      <w:sz w:val="28"/>
      <w:szCs w:val="24"/>
      <w:lang w:eastAsia="tr-TR"/>
    </w:rPr>
  </w:style>
  <w:style w:type="paragraph" w:customStyle="1" w:styleId="parheading">
    <w:name w:val="par heading"/>
    <w:basedOn w:val="Normal"/>
    <w:rsid w:val="00C707C5"/>
    <w:pPr>
      <w:keepNext/>
      <w:numPr>
        <w:ilvl w:val="4"/>
        <w:numId w:val="1"/>
      </w:numPr>
      <w:tabs>
        <w:tab w:val="left" w:pos="720"/>
      </w:tabs>
      <w:spacing w:before="240" w:after="60" w:line="240" w:lineRule="auto"/>
    </w:pPr>
    <w:rPr>
      <w:rFonts w:ascii="Times New Roman" w:eastAsia="Calibri" w:hAnsi="Times New Roman"/>
      <w:b/>
      <w:w w:val="105"/>
      <w:sz w:val="24"/>
      <w:szCs w:val="24"/>
      <w:lang w:eastAsia="tr-TR"/>
    </w:rPr>
  </w:style>
  <w:style w:type="paragraph" w:customStyle="1" w:styleId="ChapterText">
    <w:name w:val="Chapter Text"/>
    <w:basedOn w:val="partext"/>
    <w:rsid w:val="00C707C5"/>
    <w:pPr>
      <w:numPr>
        <w:ilvl w:val="1"/>
      </w:numPr>
      <w:ind w:firstLine="0"/>
    </w:pPr>
  </w:style>
  <w:style w:type="paragraph" w:customStyle="1" w:styleId="partext">
    <w:name w:val="par text"/>
    <w:basedOn w:val="DzMetin"/>
    <w:rsid w:val="00C707C5"/>
    <w:pPr>
      <w:numPr>
        <w:ilvl w:val="5"/>
        <w:numId w:val="1"/>
      </w:numPr>
    </w:pPr>
  </w:style>
  <w:style w:type="paragraph" w:customStyle="1" w:styleId="SectionHeading">
    <w:name w:val="Section Heading"/>
    <w:basedOn w:val="SectionText"/>
    <w:rsid w:val="00C707C5"/>
    <w:pPr>
      <w:numPr>
        <w:ilvl w:val="8"/>
      </w:numPr>
    </w:pPr>
  </w:style>
  <w:style w:type="paragraph" w:customStyle="1" w:styleId="Subpartext">
    <w:name w:val="Sub par text"/>
    <w:basedOn w:val="partext"/>
    <w:rsid w:val="00C707C5"/>
    <w:pPr>
      <w:numPr>
        <w:ilvl w:val="6"/>
      </w:numPr>
      <w:tabs>
        <w:tab w:val="left" w:pos="720"/>
        <w:tab w:val="left" w:pos="1440"/>
      </w:tabs>
      <w:spacing w:before="120" w:after="120"/>
      <w:jc w:val="both"/>
    </w:pPr>
    <w:rPr>
      <w:rFonts w:ascii="Times New Roman" w:eastAsia="Calibri" w:hAnsi="Times New Roman" w:cs="Courier New"/>
      <w:w w:val="105"/>
      <w:sz w:val="24"/>
      <w:szCs w:val="20"/>
      <w:lang w:eastAsia="tr-TR"/>
    </w:rPr>
  </w:style>
  <w:style w:type="paragraph" w:customStyle="1" w:styleId="ChapterHeading">
    <w:name w:val="Chapter Heading"/>
    <w:basedOn w:val="Normal"/>
    <w:rsid w:val="00C707C5"/>
    <w:pPr>
      <w:pageBreakBefore/>
      <w:widowControl w:val="0"/>
      <w:tabs>
        <w:tab w:val="num" w:pos="360"/>
      </w:tabs>
      <w:adjustRightInd w:val="0"/>
      <w:spacing w:before="360" w:after="240" w:line="360" w:lineRule="atLeast"/>
      <w:jc w:val="center"/>
      <w:textAlignment w:val="baseline"/>
    </w:pPr>
    <w:rPr>
      <w:rFonts w:ascii="Times New Roman" w:eastAsia="Calibri" w:hAnsi="Times New Roman"/>
      <w:b/>
      <w:w w:val="105"/>
      <w:sz w:val="32"/>
      <w:szCs w:val="24"/>
      <w:lang w:eastAsia="tr-TR"/>
    </w:rPr>
  </w:style>
  <w:style w:type="character" w:customStyle="1" w:styleId="Balk2Char">
    <w:name w:val="Başlık 2 Char"/>
    <w:basedOn w:val="VarsaylanParagrafYazTipi"/>
    <w:link w:val="Balk2"/>
    <w:semiHidden/>
    <w:locked/>
    <w:rsid w:val="00C707C5"/>
    <w:rPr>
      <w:rFonts w:ascii="Cambria" w:hAnsi="Cambria" w:cs="Times New Roman"/>
      <w:b/>
      <w:bCs/>
      <w:color w:val="4F81BD"/>
      <w:sz w:val="26"/>
      <w:szCs w:val="26"/>
    </w:rPr>
  </w:style>
  <w:style w:type="paragraph" w:styleId="DzMetin">
    <w:name w:val="Plain Text"/>
    <w:basedOn w:val="Normal"/>
    <w:link w:val="DzMetinChar"/>
    <w:semiHidden/>
    <w:rsid w:val="00C707C5"/>
    <w:pPr>
      <w:spacing w:after="0" w:line="240" w:lineRule="auto"/>
    </w:pPr>
    <w:rPr>
      <w:rFonts w:ascii="Consolas" w:hAnsi="Consolas"/>
      <w:sz w:val="21"/>
      <w:szCs w:val="21"/>
    </w:rPr>
  </w:style>
  <w:style w:type="character" w:customStyle="1" w:styleId="DzMetinChar">
    <w:name w:val="Düz Metin Char"/>
    <w:basedOn w:val="VarsaylanParagrafYazTipi"/>
    <w:link w:val="DzMetin"/>
    <w:semiHidden/>
    <w:locked/>
    <w:rsid w:val="00C707C5"/>
    <w:rPr>
      <w:rFonts w:ascii="Consolas" w:eastAsia="Times New Roman" w:hAnsi="Consolas" w:cs="Times New Roman"/>
      <w:sz w:val="21"/>
      <w:szCs w:val="21"/>
    </w:rPr>
  </w:style>
  <w:style w:type="paragraph" w:customStyle="1" w:styleId="Madde-Bend">
    <w:name w:val="Madde - Bend"/>
    <w:basedOn w:val="Normal"/>
    <w:link w:val="Madde-BendChar"/>
    <w:rsid w:val="00C707C5"/>
    <w:pPr>
      <w:tabs>
        <w:tab w:val="left" w:pos="369"/>
        <w:tab w:val="left" w:pos="1080"/>
      </w:tabs>
      <w:spacing w:after="120" w:line="240" w:lineRule="auto"/>
      <w:ind w:firstLine="720"/>
      <w:jc w:val="both"/>
    </w:pPr>
    <w:rPr>
      <w:rFonts w:ascii="Times New Roman" w:eastAsia="Calibri" w:hAnsi="Times New Roman"/>
      <w:color w:val="000000"/>
      <w:sz w:val="24"/>
      <w:szCs w:val="24"/>
    </w:rPr>
  </w:style>
  <w:style w:type="paragraph" w:customStyle="1" w:styleId="Madde">
    <w:name w:val="Madde"/>
    <w:basedOn w:val="Normal"/>
    <w:rsid w:val="00C707C5"/>
    <w:pPr>
      <w:tabs>
        <w:tab w:val="left" w:pos="369"/>
      </w:tabs>
      <w:spacing w:before="360" w:after="0" w:line="240" w:lineRule="auto"/>
      <w:ind w:firstLine="720"/>
      <w:jc w:val="both"/>
    </w:pPr>
    <w:rPr>
      <w:rFonts w:ascii="Times New Roman" w:eastAsia="Calibri" w:hAnsi="Times New Roman"/>
      <w:b/>
      <w:bCs/>
      <w:color w:val="000000"/>
      <w:sz w:val="24"/>
      <w:szCs w:val="24"/>
    </w:rPr>
  </w:style>
  <w:style w:type="paragraph" w:customStyle="1" w:styleId="Metin">
    <w:name w:val="Metin"/>
    <w:basedOn w:val="Normal"/>
    <w:rsid w:val="00C707C5"/>
    <w:pPr>
      <w:spacing w:after="120" w:line="240" w:lineRule="auto"/>
      <w:jc w:val="both"/>
    </w:pPr>
    <w:rPr>
      <w:rFonts w:ascii="Times New Roman" w:eastAsia="Calibri" w:hAnsi="Times New Roman"/>
      <w:sz w:val="24"/>
      <w:szCs w:val="24"/>
    </w:rPr>
  </w:style>
  <w:style w:type="paragraph" w:styleId="BalonMetni">
    <w:name w:val="Balloon Text"/>
    <w:basedOn w:val="Normal"/>
    <w:link w:val="BalonMetniChar"/>
    <w:semiHidden/>
    <w:rsid w:val="00D82F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locked/>
    <w:rsid w:val="00D82F6B"/>
    <w:rPr>
      <w:rFonts w:ascii="Tahoma" w:hAnsi="Tahoma" w:cs="Tahoma"/>
      <w:sz w:val="16"/>
      <w:szCs w:val="16"/>
      <w:lang w:val="x-none" w:eastAsia="en-US"/>
    </w:rPr>
  </w:style>
  <w:style w:type="character" w:styleId="AklamaBavurusu">
    <w:name w:val="annotation reference"/>
    <w:basedOn w:val="VarsaylanParagrafYazTipi"/>
    <w:rsid w:val="0093130A"/>
    <w:rPr>
      <w:rFonts w:cs="Times New Roman"/>
      <w:sz w:val="16"/>
      <w:szCs w:val="16"/>
    </w:rPr>
  </w:style>
  <w:style w:type="paragraph" w:styleId="AklamaMetni">
    <w:name w:val="annotation text"/>
    <w:basedOn w:val="Normal"/>
    <w:link w:val="AklamaMetniChar"/>
    <w:rsid w:val="0093130A"/>
    <w:rPr>
      <w:sz w:val="20"/>
      <w:szCs w:val="20"/>
    </w:rPr>
  </w:style>
  <w:style w:type="character" w:customStyle="1" w:styleId="AklamaMetniChar">
    <w:name w:val="Açıklama Metni Char"/>
    <w:basedOn w:val="VarsaylanParagrafYazTipi"/>
    <w:link w:val="AklamaMetni"/>
    <w:locked/>
    <w:rsid w:val="0093130A"/>
    <w:rPr>
      <w:rFonts w:cs="Times New Roman"/>
      <w:lang w:val="x-none" w:eastAsia="en-US"/>
    </w:rPr>
  </w:style>
  <w:style w:type="paragraph" w:styleId="AklamaKonusu">
    <w:name w:val="annotation subject"/>
    <w:basedOn w:val="AklamaMetni"/>
    <w:next w:val="AklamaMetni"/>
    <w:link w:val="AklamaKonusuChar"/>
    <w:semiHidden/>
    <w:rsid w:val="0093130A"/>
    <w:rPr>
      <w:b/>
      <w:bCs/>
    </w:rPr>
  </w:style>
  <w:style w:type="character" w:customStyle="1" w:styleId="AklamaKonusuChar">
    <w:name w:val="Açıklama Konusu Char"/>
    <w:basedOn w:val="AklamaMetniChar"/>
    <w:link w:val="AklamaKonusu"/>
    <w:semiHidden/>
    <w:locked/>
    <w:rsid w:val="0093130A"/>
    <w:rPr>
      <w:rFonts w:cs="Times New Roman"/>
      <w:b/>
      <w:bCs/>
      <w:lang w:val="x-none" w:eastAsia="en-US"/>
    </w:rPr>
  </w:style>
  <w:style w:type="character" w:customStyle="1" w:styleId="Madde-BendChar">
    <w:name w:val="Madde - Bend Char"/>
    <w:basedOn w:val="VarsaylanParagrafYazTipi"/>
    <w:link w:val="Madde-Bend"/>
    <w:locked/>
    <w:rsid w:val="001663DC"/>
    <w:rPr>
      <w:rFonts w:cs="Times New Roman"/>
      <w:color w:val="000000"/>
      <w:sz w:val="24"/>
      <w:szCs w:val="24"/>
      <w:lang w:val="tr-TR" w:eastAsia="en-US" w:bidi="ar-SA"/>
    </w:rPr>
  </w:style>
  <w:style w:type="paragraph" w:customStyle="1" w:styleId="Dzeltme1">
    <w:name w:val="Düzeltme1"/>
    <w:hidden/>
    <w:semiHidden/>
    <w:rsid w:val="00695446"/>
    <w:rPr>
      <w:rFonts w:eastAsia="Times New Roman"/>
      <w:sz w:val="22"/>
      <w:szCs w:val="22"/>
      <w:lang w:val="tr-TR" w:eastAsia="en-US"/>
    </w:rPr>
  </w:style>
  <w:style w:type="paragraph" w:styleId="NormalWeb">
    <w:name w:val="Normal (Web)"/>
    <w:basedOn w:val="Normal"/>
    <w:link w:val="NormalWebChar"/>
    <w:rsid w:val="00581C43"/>
    <w:pPr>
      <w:spacing w:before="100" w:beforeAutospacing="1" w:after="100" w:afterAutospacing="1" w:line="240" w:lineRule="auto"/>
    </w:pPr>
    <w:rPr>
      <w:rFonts w:ascii="Times New Roman" w:eastAsia="Calibri" w:hAnsi="Times New Roman"/>
      <w:sz w:val="24"/>
      <w:szCs w:val="24"/>
      <w:lang w:eastAsia="tr-TR"/>
    </w:rPr>
  </w:style>
  <w:style w:type="paragraph" w:styleId="DipnotMetni">
    <w:name w:val="footnote text"/>
    <w:basedOn w:val="Normal"/>
    <w:link w:val="DipnotMetniChar"/>
    <w:rsid w:val="00581C43"/>
    <w:pPr>
      <w:spacing w:after="0" w:line="240" w:lineRule="auto"/>
    </w:pPr>
    <w:rPr>
      <w:rFonts w:ascii="Times New Roman" w:eastAsia="Calibri" w:hAnsi="Times New Roman"/>
      <w:sz w:val="20"/>
      <w:szCs w:val="20"/>
      <w:lang w:eastAsia="tr-TR"/>
    </w:rPr>
  </w:style>
  <w:style w:type="character" w:customStyle="1" w:styleId="DipnotMetniChar">
    <w:name w:val="Dipnot Metni Char"/>
    <w:basedOn w:val="VarsaylanParagrafYazTipi"/>
    <w:link w:val="DipnotMetni"/>
    <w:semiHidden/>
    <w:locked/>
    <w:rsid w:val="00581C43"/>
    <w:rPr>
      <w:rFonts w:ascii="Times New Roman" w:hAnsi="Times New Roman" w:cs="Times New Roman"/>
    </w:rPr>
  </w:style>
  <w:style w:type="character" w:styleId="DipnotBavurusu">
    <w:name w:val="footnote reference"/>
    <w:basedOn w:val="VarsaylanParagrafYazTipi"/>
    <w:semiHidden/>
    <w:rsid w:val="00581C43"/>
    <w:rPr>
      <w:rFonts w:cs="Times New Roman"/>
      <w:vertAlign w:val="superscript"/>
    </w:rPr>
  </w:style>
  <w:style w:type="character" w:customStyle="1" w:styleId="NormalWebChar">
    <w:name w:val="Normal (Web) Char"/>
    <w:basedOn w:val="VarsaylanParagrafYazTipi"/>
    <w:link w:val="NormalWeb"/>
    <w:locked/>
    <w:rsid w:val="00581C43"/>
    <w:rPr>
      <w:rFonts w:ascii="Times New Roman" w:hAnsi="Times New Roman" w:cs="Times New Roman"/>
      <w:sz w:val="24"/>
      <w:szCs w:val="24"/>
    </w:rPr>
  </w:style>
  <w:style w:type="paragraph" w:styleId="BelgeBalantlar">
    <w:name w:val="Document Map"/>
    <w:basedOn w:val="Normal"/>
    <w:link w:val="BelgeBalantlarChar"/>
    <w:semiHidden/>
    <w:rsid w:val="00986D4D"/>
    <w:rPr>
      <w:rFonts w:ascii="Tahoma" w:hAnsi="Tahoma" w:cs="Tahoma"/>
      <w:sz w:val="16"/>
      <w:szCs w:val="16"/>
    </w:rPr>
  </w:style>
  <w:style w:type="character" w:customStyle="1" w:styleId="BelgeBalantlarChar">
    <w:name w:val="Belge Bağlantıları Char"/>
    <w:basedOn w:val="VarsaylanParagrafYazTipi"/>
    <w:link w:val="BelgeBalantlar"/>
    <w:semiHidden/>
    <w:locked/>
    <w:rsid w:val="00986D4D"/>
    <w:rPr>
      <w:rFonts w:ascii="Tahoma" w:hAnsi="Tahoma" w:cs="Tahoma"/>
      <w:sz w:val="16"/>
      <w:szCs w:val="16"/>
      <w:lang w:val="x-none" w:eastAsia="en-US"/>
    </w:rPr>
  </w:style>
  <w:style w:type="paragraph" w:customStyle="1" w:styleId="nor">
    <w:name w:val="nor"/>
    <w:basedOn w:val="Normal"/>
    <w:rsid w:val="00724D8B"/>
    <w:pPr>
      <w:spacing w:before="100" w:beforeAutospacing="1" w:after="100" w:afterAutospacing="1" w:line="240" w:lineRule="auto"/>
    </w:pPr>
    <w:rPr>
      <w:rFonts w:ascii="Times New Roman" w:eastAsia="Calibri" w:hAnsi="Times New Roman"/>
      <w:sz w:val="24"/>
      <w:szCs w:val="24"/>
      <w:lang w:eastAsia="tr-TR"/>
    </w:rPr>
  </w:style>
  <w:style w:type="paragraph" w:customStyle="1" w:styleId="ListeParagraf1">
    <w:name w:val="Liste Paragraf1"/>
    <w:basedOn w:val="Normal"/>
    <w:rsid w:val="00D02E4D"/>
    <w:pPr>
      <w:ind w:left="720"/>
      <w:contextualSpacing/>
    </w:pPr>
  </w:style>
  <w:style w:type="paragraph" w:styleId="stbilgi">
    <w:name w:val="header"/>
    <w:basedOn w:val="Normal"/>
    <w:link w:val="stbilgiChar"/>
    <w:rsid w:val="008F116C"/>
    <w:pPr>
      <w:tabs>
        <w:tab w:val="center" w:pos="4536"/>
        <w:tab w:val="right" w:pos="9072"/>
      </w:tabs>
    </w:pPr>
  </w:style>
  <w:style w:type="character" w:customStyle="1" w:styleId="stbilgiChar">
    <w:name w:val="Üstbilgi Char"/>
    <w:basedOn w:val="VarsaylanParagrafYazTipi"/>
    <w:link w:val="stbilgi"/>
    <w:locked/>
    <w:rsid w:val="008F116C"/>
    <w:rPr>
      <w:rFonts w:cs="Times New Roman"/>
      <w:sz w:val="22"/>
      <w:szCs w:val="22"/>
      <w:lang w:val="x-none" w:eastAsia="en-US"/>
    </w:rPr>
  </w:style>
  <w:style w:type="paragraph" w:styleId="Altbilgi">
    <w:name w:val="footer"/>
    <w:basedOn w:val="Normal"/>
    <w:link w:val="AltbilgiChar"/>
    <w:rsid w:val="008F116C"/>
    <w:pPr>
      <w:tabs>
        <w:tab w:val="center" w:pos="4536"/>
        <w:tab w:val="right" w:pos="9072"/>
      </w:tabs>
    </w:pPr>
  </w:style>
  <w:style w:type="character" w:customStyle="1" w:styleId="AltbilgiChar">
    <w:name w:val="Altbilgi Char"/>
    <w:basedOn w:val="VarsaylanParagrafYazTipi"/>
    <w:link w:val="Altbilgi"/>
    <w:locked/>
    <w:rsid w:val="008F116C"/>
    <w:rPr>
      <w:rFonts w:cs="Times New Roman"/>
      <w:sz w:val="22"/>
      <w:szCs w:val="22"/>
      <w:lang w:val="x-none" w:eastAsia="en-US"/>
    </w:rPr>
  </w:style>
  <w:style w:type="character" w:customStyle="1" w:styleId="normal1">
    <w:name w:val="normal1"/>
    <w:basedOn w:val="VarsaylanParagrafYazTipi"/>
    <w:rsid w:val="00506164"/>
    <w:rPr>
      <w:rFonts w:ascii="TR Arial" w:hAnsi="TR Arial" w:cs="Times New Roman"/>
    </w:rPr>
  </w:style>
  <w:style w:type="paragraph" w:customStyle="1" w:styleId="Default">
    <w:name w:val="Default"/>
    <w:rsid w:val="00E32917"/>
    <w:pPr>
      <w:autoSpaceDE w:val="0"/>
      <w:autoSpaceDN w:val="0"/>
      <w:adjustRightInd w:val="0"/>
    </w:pPr>
    <w:rPr>
      <w:rFonts w:eastAsia="SimSun" w:cs="Calibri"/>
      <w:color w:val="000000"/>
      <w:sz w:val="24"/>
      <w:szCs w:val="24"/>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07C5"/>
    <w:pPr>
      <w:spacing w:after="200" w:line="276" w:lineRule="auto"/>
    </w:pPr>
    <w:rPr>
      <w:rFonts w:eastAsia="Times New Roman"/>
      <w:sz w:val="22"/>
      <w:szCs w:val="22"/>
      <w:lang w:val="tr-TR" w:eastAsia="en-US"/>
    </w:rPr>
  </w:style>
  <w:style w:type="paragraph" w:styleId="Balk2">
    <w:name w:val="heading 2"/>
    <w:basedOn w:val="Normal"/>
    <w:next w:val="Normal"/>
    <w:link w:val="Balk2Char"/>
    <w:qFormat/>
    <w:rsid w:val="00C707C5"/>
    <w:pPr>
      <w:keepNext/>
      <w:keepLines/>
      <w:spacing w:before="200" w:after="0"/>
      <w:outlineLvl w:val="1"/>
    </w:pPr>
    <w:rPr>
      <w:rFonts w:ascii="Cambria" w:eastAsia="Calibri" w:hAnsi="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addeUstBaslik">
    <w:name w:val="Madde Ust Baslik"/>
    <w:basedOn w:val="Balk2"/>
    <w:next w:val="Normal"/>
    <w:rsid w:val="00C707C5"/>
    <w:pPr>
      <w:keepLines w:val="0"/>
      <w:spacing w:before="0" w:line="240" w:lineRule="auto"/>
      <w:jc w:val="center"/>
    </w:pPr>
    <w:rPr>
      <w:rFonts w:ascii="Times New Roman" w:hAnsi="Times New Roman"/>
      <w:color w:val="auto"/>
      <w:sz w:val="24"/>
      <w:szCs w:val="24"/>
    </w:rPr>
  </w:style>
  <w:style w:type="paragraph" w:customStyle="1" w:styleId="SectionText">
    <w:name w:val="Section Text"/>
    <w:basedOn w:val="Normal"/>
    <w:rsid w:val="00C707C5"/>
    <w:pPr>
      <w:numPr>
        <w:ilvl w:val="3"/>
        <w:numId w:val="1"/>
      </w:numPr>
      <w:spacing w:before="120" w:after="480" w:line="240" w:lineRule="auto"/>
      <w:jc w:val="center"/>
    </w:pPr>
    <w:rPr>
      <w:rFonts w:ascii="Times New Roman" w:eastAsia="Calibri" w:hAnsi="Times New Roman"/>
      <w:b/>
      <w:w w:val="105"/>
      <w:sz w:val="28"/>
      <w:szCs w:val="24"/>
      <w:lang w:eastAsia="tr-TR"/>
    </w:rPr>
  </w:style>
  <w:style w:type="paragraph" w:customStyle="1" w:styleId="parheading">
    <w:name w:val="par heading"/>
    <w:basedOn w:val="Normal"/>
    <w:rsid w:val="00C707C5"/>
    <w:pPr>
      <w:keepNext/>
      <w:numPr>
        <w:ilvl w:val="4"/>
        <w:numId w:val="1"/>
      </w:numPr>
      <w:tabs>
        <w:tab w:val="left" w:pos="720"/>
      </w:tabs>
      <w:spacing w:before="240" w:after="60" w:line="240" w:lineRule="auto"/>
    </w:pPr>
    <w:rPr>
      <w:rFonts w:ascii="Times New Roman" w:eastAsia="Calibri" w:hAnsi="Times New Roman"/>
      <w:b/>
      <w:w w:val="105"/>
      <w:sz w:val="24"/>
      <w:szCs w:val="24"/>
      <w:lang w:eastAsia="tr-TR"/>
    </w:rPr>
  </w:style>
  <w:style w:type="paragraph" w:customStyle="1" w:styleId="ChapterText">
    <w:name w:val="Chapter Text"/>
    <w:basedOn w:val="partext"/>
    <w:rsid w:val="00C707C5"/>
    <w:pPr>
      <w:numPr>
        <w:ilvl w:val="1"/>
      </w:numPr>
      <w:ind w:firstLine="0"/>
    </w:pPr>
  </w:style>
  <w:style w:type="paragraph" w:customStyle="1" w:styleId="partext">
    <w:name w:val="par text"/>
    <w:basedOn w:val="DzMetin"/>
    <w:rsid w:val="00C707C5"/>
    <w:pPr>
      <w:numPr>
        <w:ilvl w:val="5"/>
        <w:numId w:val="1"/>
      </w:numPr>
    </w:pPr>
  </w:style>
  <w:style w:type="paragraph" w:customStyle="1" w:styleId="SectionHeading">
    <w:name w:val="Section Heading"/>
    <w:basedOn w:val="SectionText"/>
    <w:rsid w:val="00C707C5"/>
    <w:pPr>
      <w:numPr>
        <w:ilvl w:val="8"/>
      </w:numPr>
    </w:pPr>
  </w:style>
  <w:style w:type="paragraph" w:customStyle="1" w:styleId="Subpartext">
    <w:name w:val="Sub par text"/>
    <w:basedOn w:val="partext"/>
    <w:rsid w:val="00C707C5"/>
    <w:pPr>
      <w:numPr>
        <w:ilvl w:val="6"/>
      </w:numPr>
      <w:tabs>
        <w:tab w:val="left" w:pos="720"/>
        <w:tab w:val="left" w:pos="1440"/>
      </w:tabs>
      <w:spacing w:before="120" w:after="120"/>
      <w:jc w:val="both"/>
    </w:pPr>
    <w:rPr>
      <w:rFonts w:ascii="Times New Roman" w:eastAsia="Calibri" w:hAnsi="Times New Roman" w:cs="Courier New"/>
      <w:w w:val="105"/>
      <w:sz w:val="24"/>
      <w:szCs w:val="20"/>
      <w:lang w:eastAsia="tr-TR"/>
    </w:rPr>
  </w:style>
  <w:style w:type="paragraph" w:customStyle="1" w:styleId="ChapterHeading">
    <w:name w:val="Chapter Heading"/>
    <w:basedOn w:val="Normal"/>
    <w:rsid w:val="00C707C5"/>
    <w:pPr>
      <w:pageBreakBefore/>
      <w:widowControl w:val="0"/>
      <w:tabs>
        <w:tab w:val="num" w:pos="360"/>
      </w:tabs>
      <w:adjustRightInd w:val="0"/>
      <w:spacing w:before="360" w:after="240" w:line="360" w:lineRule="atLeast"/>
      <w:jc w:val="center"/>
      <w:textAlignment w:val="baseline"/>
    </w:pPr>
    <w:rPr>
      <w:rFonts w:ascii="Times New Roman" w:eastAsia="Calibri" w:hAnsi="Times New Roman"/>
      <w:b/>
      <w:w w:val="105"/>
      <w:sz w:val="32"/>
      <w:szCs w:val="24"/>
      <w:lang w:eastAsia="tr-TR"/>
    </w:rPr>
  </w:style>
  <w:style w:type="character" w:customStyle="1" w:styleId="Balk2Char">
    <w:name w:val="Başlık 2 Char"/>
    <w:basedOn w:val="VarsaylanParagrafYazTipi"/>
    <w:link w:val="Balk2"/>
    <w:semiHidden/>
    <w:locked/>
    <w:rsid w:val="00C707C5"/>
    <w:rPr>
      <w:rFonts w:ascii="Cambria" w:hAnsi="Cambria" w:cs="Times New Roman"/>
      <w:b/>
      <w:bCs/>
      <w:color w:val="4F81BD"/>
      <w:sz w:val="26"/>
      <w:szCs w:val="26"/>
    </w:rPr>
  </w:style>
  <w:style w:type="paragraph" w:styleId="DzMetin">
    <w:name w:val="Plain Text"/>
    <w:basedOn w:val="Normal"/>
    <w:link w:val="DzMetinChar"/>
    <w:semiHidden/>
    <w:rsid w:val="00C707C5"/>
    <w:pPr>
      <w:spacing w:after="0" w:line="240" w:lineRule="auto"/>
    </w:pPr>
    <w:rPr>
      <w:rFonts w:ascii="Consolas" w:hAnsi="Consolas"/>
      <w:sz w:val="21"/>
      <w:szCs w:val="21"/>
    </w:rPr>
  </w:style>
  <w:style w:type="character" w:customStyle="1" w:styleId="DzMetinChar">
    <w:name w:val="Düz Metin Char"/>
    <w:basedOn w:val="VarsaylanParagrafYazTipi"/>
    <w:link w:val="DzMetin"/>
    <w:semiHidden/>
    <w:locked/>
    <w:rsid w:val="00C707C5"/>
    <w:rPr>
      <w:rFonts w:ascii="Consolas" w:eastAsia="Times New Roman" w:hAnsi="Consolas" w:cs="Times New Roman"/>
      <w:sz w:val="21"/>
      <w:szCs w:val="21"/>
    </w:rPr>
  </w:style>
  <w:style w:type="paragraph" w:customStyle="1" w:styleId="Madde-Bend">
    <w:name w:val="Madde - Bend"/>
    <w:basedOn w:val="Normal"/>
    <w:link w:val="Madde-BendChar"/>
    <w:rsid w:val="00C707C5"/>
    <w:pPr>
      <w:tabs>
        <w:tab w:val="left" w:pos="369"/>
        <w:tab w:val="left" w:pos="1080"/>
      </w:tabs>
      <w:spacing w:after="120" w:line="240" w:lineRule="auto"/>
      <w:ind w:firstLine="720"/>
      <w:jc w:val="both"/>
    </w:pPr>
    <w:rPr>
      <w:rFonts w:ascii="Times New Roman" w:eastAsia="Calibri" w:hAnsi="Times New Roman"/>
      <w:color w:val="000000"/>
      <w:sz w:val="24"/>
      <w:szCs w:val="24"/>
    </w:rPr>
  </w:style>
  <w:style w:type="paragraph" w:customStyle="1" w:styleId="Madde">
    <w:name w:val="Madde"/>
    <w:basedOn w:val="Normal"/>
    <w:rsid w:val="00C707C5"/>
    <w:pPr>
      <w:tabs>
        <w:tab w:val="left" w:pos="369"/>
      </w:tabs>
      <w:spacing w:before="360" w:after="0" w:line="240" w:lineRule="auto"/>
      <w:ind w:firstLine="720"/>
      <w:jc w:val="both"/>
    </w:pPr>
    <w:rPr>
      <w:rFonts w:ascii="Times New Roman" w:eastAsia="Calibri" w:hAnsi="Times New Roman"/>
      <w:b/>
      <w:bCs/>
      <w:color w:val="000000"/>
      <w:sz w:val="24"/>
      <w:szCs w:val="24"/>
    </w:rPr>
  </w:style>
  <w:style w:type="paragraph" w:customStyle="1" w:styleId="Metin">
    <w:name w:val="Metin"/>
    <w:basedOn w:val="Normal"/>
    <w:rsid w:val="00C707C5"/>
    <w:pPr>
      <w:spacing w:after="120" w:line="240" w:lineRule="auto"/>
      <w:jc w:val="both"/>
    </w:pPr>
    <w:rPr>
      <w:rFonts w:ascii="Times New Roman" w:eastAsia="Calibri" w:hAnsi="Times New Roman"/>
      <w:sz w:val="24"/>
      <w:szCs w:val="24"/>
    </w:rPr>
  </w:style>
  <w:style w:type="paragraph" w:styleId="BalonMetni">
    <w:name w:val="Balloon Text"/>
    <w:basedOn w:val="Normal"/>
    <w:link w:val="BalonMetniChar"/>
    <w:semiHidden/>
    <w:rsid w:val="00D82F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locked/>
    <w:rsid w:val="00D82F6B"/>
    <w:rPr>
      <w:rFonts w:ascii="Tahoma" w:hAnsi="Tahoma" w:cs="Tahoma"/>
      <w:sz w:val="16"/>
      <w:szCs w:val="16"/>
      <w:lang w:val="x-none" w:eastAsia="en-US"/>
    </w:rPr>
  </w:style>
  <w:style w:type="character" w:styleId="AklamaBavurusu">
    <w:name w:val="annotation reference"/>
    <w:basedOn w:val="VarsaylanParagrafYazTipi"/>
    <w:rsid w:val="0093130A"/>
    <w:rPr>
      <w:rFonts w:cs="Times New Roman"/>
      <w:sz w:val="16"/>
      <w:szCs w:val="16"/>
    </w:rPr>
  </w:style>
  <w:style w:type="paragraph" w:styleId="AklamaMetni">
    <w:name w:val="annotation text"/>
    <w:basedOn w:val="Normal"/>
    <w:link w:val="AklamaMetniChar"/>
    <w:rsid w:val="0093130A"/>
    <w:rPr>
      <w:sz w:val="20"/>
      <w:szCs w:val="20"/>
    </w:rPr>
  </w:style>
  <w:style w:type="character" w:customStyle="1" w:styleId="AklamaMetniChar">
    <w:name w:val="Açıklama Metni Char"/>
    <w:basedOn w:val="VarsaylanParagrafYazTipi"/>
    <w:link w:val="AklamaMetni"/>
    <w:locked/>
    <w:rsid w:val="0093130A"/>
    <w:rPr>
      <w:rFonts w:cs="Times New Roman"/>
      <w:lang w:val="x-none" w:eastAsia="en-US"/>
    </w:rPr>
  </w:style>
  <w:style w:type="paragraph" w:styleId="AklamaKonusu">
    <w:name w:val="annotation subject"/>
    <w:basedOn w:val="AklamaMetni"/>
    <w:next w:val="AklamaMetni"/>
    <w:link w:val="AklamaKonusuChar"/>
    <w:semiHidden/>
    <w:rsid w:val="0093130A"/>
    <w:rPr>
      <w:b/>
      <w:bCs/>
    </w:rPr>
  </w:style>
  <w:style w:type="character" w:customStyle="1" w:styleId="AklamaKonusuChar">
    <w:name w:val="Açıklama Konusu Char"/>
    <w:basedOn w:val="AklamaMetniChar"/>
    <w:link w:val="AklamaKonusu"/>
    <w:semiHidden/>
    <w:locked/>
    <w:rsid w:val="0093130A"/>
    <w:rPr>
      <w:rFonts w:cs="Times New Roman"/>
      <w:b/>
      <w:bCs/>
      <w:lang w:val="x-none" w:eastAsia="en-US"/>
    </w:rPr>
  </w:style>
  <w:style w:type="character" w:customStyle="1" w:styleId="Madde-BendChar">
    <w:name w:val="Madde - Bend Char"/>
    <w:basedOn w:val="VarsaylanParagrafYazTipi"/>
    <w:link w:val="Madde-Bend"/>
    <w:locked/>
    <w:rsid w:val="001663DC"/>
    <w:rPr>
      <w:rFonts w:cs="Times New Roman"/>
      <w:color w:val="000000"/>
      <w:sz w:val="24"/>
      <w:szCs w:val="24"/>
      <w:lang w:val="tr-TR" w:eastAsia="en-US" w:bidi="ar-SA"/>
    </w:rPr>
  </w:style>
  <w:style w:type="paragraph" w:customStyle="1" w:styleId="Dzeltme1">
    <w:name w:val="Düzeltme1"/>
    <w:hidden/>
    <w:semiHidden/>
    <w:rsid w:val="00695446"/>
    <w:rPr>
      <w:rFonts w:eastAsia="Times New Roman"/>
      <w:sz w:val="22"/>
      <w:szCs w:val="22"/>
      <w:lang w:val="tr-TR" w:eastAsia="en-US"/>
    </w:rPr>
  </w:style>
  <w:style w:type="paragraph" w:styleId="NormalWeb">
    <w:name w:val="Normal (Web)"/>
    <w:basedOn w:val="Normal"/>
    <w:link w:val="NormalWebChar"/>
    <w:rsid w:val="00581C43"/>
    <w:pPr>
      <w:spacing w:before="100" w:beforeAutospacing="1" w:after="100" w:afterAutospacing="1" w:line="240" w:lineRule="auto"/>
    </w:pPr>
    <w:rPr>
      <w:rFonts w:ascii="Times New Roman" w:eastAsia="Calibri" w:hAnsi="Times New Roman"/>
      <w:sz w:val="24"/>
      <w:szCs w:val="24"/>
      <w:lang w:eastAsia="tr-TR"/>
    </w:rPr>
  </w:style>
  <w:style w:type="paragraph" w:styleId="DipnotMetni">
    <w:name w:val="footnote text"/>
    <w:basedOn w:val="Normal"/>
    <w:link w:val="DipnotMetniChar"/>
    <w:rsid w:val="00581C43"/>
    <w:pPr>
      <w:spacing w:after="0" w:line="240" w:lineRule="auto"/>
    </w:pPr>
    <w:rPr>
      <w:rFonts w:ascii="Times New Roman" w:eastAsia="Calibri" w:hAnsi="Times New Roman"/>
      <w:sz w:val="20"/>
      <w:szCs w:val="20"/>
      <w:lang w:eastAsia="tr-TR"/>
    </w:rPr>
  </w:style>
  <w:style w:type="character" w:customStyle="1" w:styleId="DipnotMetniChar">
    <w:name w:val="Dipnot Metni Char"/>
    <w:basedOn w:val="VarsaylanParagrafYazTipi"/>
    <w:link w:val="DipnotMetni"/>
    <w:semiHidden/>
    <w:locked/>
    <w:rsid w:val="00581C43"/>
    <w:rPr>
      <w:rFonts w:ascii="Times New Roman" w:hAnsi="Times New Roman" w:cs="Times New Roman"/>
    </w:rPr>
  </w:style>
  <w:style w:type="character" w:styleId="DipnotBavurusu">
    <w:name w:val="footnote reference"/>
    <w:basedOn w:val="VarsaylanParagrafYazTipi"/>
    <w:semiHidden/>
    <w:rsid w:val="00581C43"/>
    <w:rPr>
      <w:rFonts w:cs="Times New Roman"/>
      <w:vertAlign w:val="superscript"/>
    </w:rPr>
  </w:style>
  <w:style w:type="character" w:customStyle="1" w:styleId="NormalWebChar">
    <w:name w:val="Normal (Web) Char"/>
    <w:basedOn w:val="VarsaylanParagrafYazTipi"/>
    <w:link w:val="NormalWeb"/>
    <w:locked/>
    <w:rsid w:val="00581C43"/>
    <w:rPr>
      <w:rFonts w:ascii="Times New Roman" w:hAnsi="Times New Roman" w:cs="Times New Roman"/>
      <w:sz w:val="24"/>
      <w:szCs w:val="24"/>
    </w:rPr>
  </w:style>
  <w:style w:type="paragraph" w:styleId="BelgeBalantlar">
    <w:name w:val="Document Map"/>
    <w:basedOn w:val="Normal"/>
    <w:link w:val="BelgeBalantlarChar"/>
    <w:semiHidden/>
    <w:rsid w:val="00986D4D"/>
    <w:rPr>
      <w:rFonts w:ascii="Tahoma" w:hAnsi="Tahoma" w:cs="Tahoma"/>
      <w:sz w:val="16"/>
      <w:szCs w:val="16"/>
    </w:rPr>
  </w:style>
  <w:style w:type="character" w:customStyle="1" w:styleId="BelgeBalantlarChar">
    <w:name w:val="Belge Bağlantıları Char"/>
    <w:basedOn w:val="VarsaylanParagrafYazTipi"/>
    <w:link w:val="BelgeBalantlar"/>
    <w:semiHidden/>
    <w:locked/>
    <w:rsid w:val="00986D4D"/>
    <w:rPr>
      <w:rFonts w:ascii="Tahoma" w:hAnsi="Tahoma" w:cs="Tahoma"/>
      <w:sz w:val="16"/>
      <w:szCs w:val="16"/>
      <w:lang w:val="x-none" w:eastAsia="en-US"/>
    </w:rPr>
  </w:style>
  <w:style w:type="paragraph" w:customStyle="1" w:styleId="nor">
    <w:name w:val="nor"/>
    <w:basedOn w:val="Normal"/>
    <w:rsid w:val="00724D8B"/>
    <w:pPr>
      <w:spacing w:before="100" w:beforeAutospacing="1" w:after="100" w:afterAutospacing="1" w:line="240" w:lineRule="auto"/>
    </w:pPr>
    <w:rPr>
      <w:rFonts w:ascii="Times New Roman" w:eastAsia="Calibri" w:hAnsi="Times New Roman"/>
      <w:sz w:val="24"/>
      <w:szCs w:val="24"/>
      <w:lang w:eastAsia="tr-TR"/>
    </w:rPr>
  </w:style>
  <w:style w:type="paragraph" w:customStyle="1" w:styleId="ListeParagraf1">
    <w:name w:val="Liste Paragraf1"/>
    <w:basedOn w:val="Normal"/>
    <w:rsid w:val="00D02E4D"/>
    <w:pPr>
      <w:ind w:left="720"/>
      <w:contextualSpacing/>
    </w:pPr>
  </w:style>
  <w:style w:type="paragraph" w:styleId="stbilgi">
    <w:name w:val="header"/>
    <w:basedOn w:val="Normal"/>
    <w:link w:val="stbilgiChar"/>
    <w:rsid w:val="008F116C"/>
    <w:pPr>
      <w:tabs>
        <w:tab w:val="center" w:pos="4536"/>
        <w:tab w:val="right" w:pos="9072"/>
      </w:tabs>
    </w:pPr>
  </w:style>
  <w:style w:type="character" w:customStyle="1" w:styleId="stbilgiChar">
    <w:name w:val="Üstbilgi Char"/>
    <w:basedOn w:val="VarsaylanParagrafYazTipi"/>
    <w:link w:val="stbilgi"/>
    <w:locked/>
    <w:rsid w:val="008F116C"/>
    <w:rPr>
      <w:rFonts w:cs="Times New Roman"/>
      <w:sz w:val="22"/>
      <w:szCs w:val="22"/>
      <w:lang w:val="x-none" w:eastAsia="en-US"/>
    </w:rPr>
  </w:style>
  <w:style w:type="paragraph" w:styleId="Altbilgi">
    <w:name w:val="footer"/>
    <w:basedOn w:val="Normal"/>
    <w:link w:val="AltbilgiChar"/>
    <w:rsid w:val="008F116C"/>
    <w:pPr>
      <w:tabs>
        <w:tab w:val="center" w:pos="4536"/>
        <w:tab w:val="right" w:pos="9072"/>
      </w:tabs>
    </w:pPr>
  </w:style>
  <w:style w:type="character" w:customStyle="1" w:styleId="AltbilgiChar">
    <w:name w:val="Altbilgi Char"/>
    <w:basedOn w:val="VarsaylanParagrafYazTipi"/>
    <w:link w:val="Altbilgi"/>
    <w:locked/>
    <w:rsid w:val="008F116C"/>
    <w:rPr>
      <w:rFonts w:cs="Times New Roman"/>
      <w:sz w:val="22"/>
      <w:szCs w:val="22"/>
      <w:lang w:val="x-none" w:eastAsia="en-US"/>
    </w:rPr>
  </w:style>
  <w:style w:type="character" w:customStyle="1" w:styleId="normal1">
    <w:name w:val="normal1"/>
    <w:basedOn w:val="VarsaylanParagrafYazTipi"/>
    <w:rsid w:val="00506164"/>
    <w:rPr>
      <w:rFonts w:ascii="TR Arial" w:hAnsi="TR Arial" w:cs="Times New Roman"/>
    </w:rPr>
  </w:style>
  <w:style w:type="paragraph" w:customStyle="1" w:styleId="Default">
    <w:name w:val="Default"/>
    <w:rsid w:val="00E32917"/>
    <w:pPr>
      <w:autoSpaceDE w:val="0"/>
      <w:autoSpaceDN w:val="0"/>
      <w:adjustRightInd w:val="0"/>
    </w:pPr>
    <w:rPr>
      <w:rFonts w:eastAsia="SimSun" w:cs="Calibri"/>
      <w:color w:val="000000"/>
      <w:sz w:val="24"/>
      <w:szCs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1468</Words>
  <Characters>8370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Enerji Piyasası Düzenleme Kurumundan:</vt:lpstr>
    </vt:vector>
  </TitlesOfParts>
  <Company>EPDK</Company>
  <LinksUpToDate>false</LinksUpToDate>
  <CharactersWithSpaces>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Enerji Piyasası Düzenleme Kurumundan:</dc:title>
  <dc:creator>ierten</dc:creator>
  <cp:lastModifiedBy>MUHAMMED EMİN HACIBEKİROĞLU</cp:lastModifiedBy>
  <cp:revision>2</cp:revision>
  <cp:lastPrinted>2011-06-22T09:04:00Z</cp:lastPrinted>
  <dcterms:created xsi:type="dcterms:W3CDTF">2016-11-16T11:49:00Z</dcterms:created>
  <dcterms:modified xsi:type="dcterms:W3CDTF">2016-11-16T11:49:00Z</dcterms:modified>
</cp:coreProperties>
</file>